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E3DBA" w14:textId="7B38AB9B" w:rsidR="00F2679A" w:rsidRPr="000B3C63" w:rsidRDefault="00AE2901" w:rsidP="000B3C63">
      <w:pPr>
        <w:jc w:val="center"/>
        <w:rPr>
          <w:b/>
          <w:bCs/>
        </w:rPr>
      </w:pPr>
      <w:r w:rsidRPr="000B3C63">
        <w:rPr>
          <w:b/>
          <w:bCs/>
        </w:rPr>
        <w:t>Accountability em tempo de crise</w:t>
      </w:r>
    </w:p>
    <w:p w14:paraId="32E98582" w14:textId="086CE804" w:rsidR="00AE2901" w:rsidRDefault="00AE2901">
      <w:r>
        <w:t xml:space="preserve">Como as Entidades de Fiscalização Superior </w:t>
      </w:r>
      <w:r w:rsidR="000B3C63">
        <w:t xml:space="preserve">(EFS) </w:t>
      </w:r>
      <w:r>
        <w:t xml:space="preserve">e parceiros de desenvolvimento podem aprender </w:t>
      </w:r>
      <w:r w:rsidR="6B65BE43">
        <w:t>com</w:t>
      </w:r>
      <w:r>
        <w:t xml:space="preserve"> crises anteriores e garantir respostas efetivas ao COVID-19 nos países em desenvolvimento</w:t>
      </w:r>
    </w:p>
    <w:p w14:paraId="34861A69" w14:textId="415D8116" w:rsidR="00F65304" w:rsidRDefault="00F65304">
      <w:r>
        <w:t xml:space="preserve">Um artigo compilando </w:t>
      </w:r>
      <w:r w:rsidR="28F93A1B">
        <w:t xml:space="preserve">achados </w:t>
      </w:r>
      <w:r>
        <w:t>e exemplos de auditoria</w:t>
      </w:r>
      <w:r w:rsidR="19443A39">
        <w:t>s</w:t>
      </w:r>
      <w:r>
        <w:t xml:space="preserve"> </w:t>
      </w:r>
      <w:r w:rsidR="79D87C98">
        <w:t>relacionadas a</w:t>
      </w:r>
      <w:r>
        <w:t xml:space="preserve"> epidemias e desastres, incluindo a crise do Ebola na Serra Leoa e </w:t>
      </w:r>
      <w:r w:rsidR="65D4045A">
        <w:t>Lib</w:t>
      </w:r>
      <w:r w:rsidR="413C884E">
        <w:t>é</w:t>
      </w:r>
      <w:r w:rsidR="65D4045A">
        <w:t>ria</w:t>
      </w:r>
      <w:r>
        <w:t>.</w:t>
      </w:r>
    </w:p>
    <w:p w14:paraId="56436AD3" w14:textId="5E5B85D7" w:rsidR="00F65304" w:rsidRDefault="00F65304">
      <w:r>
        <w:t xml:space="preserve">O artigo identifica ações </w:t>
      </w:r>
      <w:r w:rsidR="3252029F">
        <w:t>possíveis,</w:t>
      </w:r>
      <w:r w:rsidR="47B41CCF">
        <w:t xml:space="preserve"> </w:t>
      </w:r>
      <w:r w:rsidR="3ABCB501">
        <w:t xml:space="preserve">tanto </w:t>
      </w:r>
      <w:r>
        <w:t xml:space="preserve">para as EFS </w:t>
      </w:r>
      <w:r w:rsidR="4B64E03F">
        <w:t xml:space="preserve">quanto para </w:t>
      </w:r>
      <w:r>
        <w:t>parceiros de desenvolvimento</w:t>
      </w:r>
      <w:r w:rsidR="0F314F9F">
        <w:t>,</w:t>
      </w:r>
      <w:r>
        <w:t xml:space="preserve"> para mitigar os riscos do COVID-19. O foco está nos países em desenvolvimento, com algumas </w:t>
      </w:r>
      <w:r w:rsidR="0F599F32">
        <w:t>referências</w:t>
      </w:r>
      <w:r>
        <w:t xml:space="preserve"> particulares para contextos mais desafiadores.</w:t>
      </w:r>
    </w:p>
    <w:p w14:paraId="291C92E6" w14:textId="77777777" w:rsidR="00F65304" w:rsidRDefault="00F65304">
      <w:r>
        <w:t>O artigo foi desenvolvido por uma composição dos seguintes parceiros:</w:t>
      </w:r>
    </w:p>
    <w:p w14:paraId="483C3B53" w14:textId="77777777" w:rsidR="00F65304" w:rsidRDefault="00F65304">
      <w:r>
        <w:t>- A Iniciativa de desenvolvimento da INTOSAI (IDI),</w:t>
      </w:r>
    </w:p>
    <w:p w14:paraId="49BCBAB7" w14:textId="77777777" w:rsidR="00F65304" w:rsidRDefault="00F65304">
      <w:r>
        <w:t>- O serviço de auditoria de Serra Leoa (ASSL),</w:t>
      </w:r>
    </w:p>
    <w:p w14:paraId="6853D6F8" w14:textId="4401E304" w:rsidR="00F65304" w:rsidRDefault="00F65304">
      <w:r>
        <w:t xml:space="preserve">- A Comissão Geral de Auditoria da </w:t>
      </w:r>
      <w:r w:rsidR="7E77024A">
        <w:t>Libéria</w:t>
      </w:r>
      <w:r>
        <w:t xml:space="preserve"> (GAC) e</w:t>
      </w:r>
    </w:p>
    <w:p w14:paraId="736AD5C9" w14:textId="57BDCD50" w:rsidR="00F65304" w:rsidRDefault="001C47DA">
      <w:r>
        <w:t>- A Organização Africana de EFS de língua francesa</w:t>
      </w:r>
      <w:r w:rsidR="000B3C63">
        <w:t xml:space="preserve"> (CREFIAF)</w:t>
      </w:r>
      <w:r>
        <w:t>.</w:t>
      </w:r>
    </w:p>
    <w:p w14:paraId="74C4A2DE" w14:textId="454CA038" w:rsidR="001C47DA" w:rsidRDefault="001C47DA">
      <w:r>
        <w:t xml:space="preserve">Emitido: 21 de </w:t>
      </w:r>
      <w:r w:rsidR="1A25E88A">
        <w:t>a</w:t>
      </w:r>
      <w:r>
        <w:t>bril de 2020</w:t>
      </w:r>
    </w:p>
    <w:p w14:paraId="5C211CCD" w14:textId="277A66E8" w:rsidR="001C47DA" w:rsidRDefault="001C47DA"/>
    <w:sdt>
      <w:sdtPr>
        <w:rPr>
          <w:rFonts w:asciiTheme="minorHAnsi" w:eastAsiaTheme="minorHAnsi" w:hAnsiTheme="minorHAnsi" w:cstheme="minorBidi"/>
          <w:b w:val="0"/>
          <w:bCs w:val="0"/>
          <w:color w:val="auto"/>
          <w:sz w:val="24"/>
          <w:szCs w:val="24"/>
          <w:lang w:eastAsia="en-US"/>
        </w:rPr>
        <w:id w:val="-1736777939"/>
        <w:docPartObj>
          <w:docPartGallery w:val="Table of Contents"/>
          <w:docPartUnique/>
        </w:docPartObj>
      </w:sdtPr>
      <w:sdtEndPr>
        <w:rPr>
          <w:noProof/>
        </w:rPr>
      </w:sdtEndPr>
      <w:sdtContent>
        <w:p w14:paraId="7D5ABDEF" w14:textId="77777777" w:rsidR="005E7340" w:rsidRDefault="005E7340">
          <w:pPr>
            <w:pStyle w:val="CabealhodoSumrio"/>
          </w:pPr>
          <w:r>
            <w:t>Sumário</w:t>
          </w:r>
        </w:p>
        <w:p w14:paraId="1D357562" w14:textId="5F301397" w:rsidR="00E12A47" w:rsidRDefault="005E7340" w:rsidP="00E94614">
          <w:pPr>
            <w:pStyle w:val="Sumrio1"/>
            <w:tabs>
              <w:tab w:val="right" w:leader="dot" w:pos="8488"/>
            </w:tabs>
            <w:spacing w:before="60" w:after="0"/>
            <w:rPr>
              <w:rFonts w:eastAsiaTheme="minorEastAsia" w:cstheme="minorBidi"/>
              <w:b w:val="0"/>
              <w:bCs w:val="0"/>
              <w:i w:val="0"/>
              <w:iCs w:val="0"/>
              <w:noProof/>
              <w:lang w:eastAsia="pt-BR"/>
            </w:rPr>
          </w:pPr>
          <w:r>
            <w:rPr>
              <w:b w:val="0"/>
              <w:bCs w:val="0"/>
            </w:rPr>
            <w:fldChar w:fldCharType="begin"/>
          </w:r>
          <w:r>
            <w:instrText>TOC \o "1-3" \h \z \u</w:instrText>
          </w:r>
          <w:r>
            <w:rPr>
              <w:b w:val="0"/>
              <w:bCs w:val="0"/>
            </w:rPr>
            <w:fldChar w:fldCharType="separate"/>
          </w:r>
          <w:hyperlink w:anchor="_Toc38827060" w:history="1">
            <w:r w:rsidR="00E12A47" w:rsidRPr="00044919">
              <w:rPr>
                <w:rStyle w:val="Hyperlink"/>
                <w:noProof/>
              </w:rPr>
              <w:t>Sumário Executivo e recomendação das EFS e parceiros de desenvolvimento</w:t>
            </w:r>
            <w:r w:rsidR="00E12A47">
              <w:rPr>
                <w:noProof/>
                <w:webHidden/>
              </w:rPr>
              <w:tab/>
            </w:r>
            <w:r w:rsidR="00E12A47">
              <w:rPr>
                <w:noProof/>
                <w:webHidden/>
              </w:rPr>
              <w:fldChar w:fldCharType="begin"/>
            </w:r>
            <w:r w:rsidR="00E12A47">
              <w:rPr>
                <w:noProof/>
                <w:webHidden/>
              </w:rPr>
              <w:instrText xml:space="preserve"> PAGEREF _Toc38827060 \h </w:instrText>
            </w:r>
            <w:r w:rsidR="00E12A47">
              <w:rPr>
                <w:noProof/>
                <w:webHidden/>
              </w:rPr>
            </w:r>
            <w:r w:rsidR="00E12A47">
              <w:rPr>
                <w:noProof/>
                <w:webHidden/>
              </w:rPr>
              <w:fldChar w:fldCharType="separate"/>
            </w:r>
            <w:r w:rsidR="00464545">
              <w:rPr>
                <w:noProof/>
                <w:webHidden/>
              </w:rPr>
              <w:t>5</w:t>
            </w:r>
            <w:r w:rsidR="00E12A47">
              <w:rPr>
                <w:noProof/>
                <w:webHidden/>
              </w:rPr>
              <w:fldChar w:fldCharType="end"/>
            </w:r>
          </w:hyperlink>
        </w:p>
        <w:p w14:paraId="26E4F84F" w14:textId="56F0F4E7" w:rsidR="00E12A47" w:rsidRDefault="000B3C63" w:rsidP="00E94614">
          <w:pPr>
            <w:pStyle w:val="Sumrio1"/>
            <w:tabs>
              <w:tab w:val="left" w:pos="480"/>
              <w:tab w:val="right" w:leader="dot" w:pos="8488"/>
            </w:tabs>
            <w:spacing w:before="60" w:after="0"/>
            <w:rPr>
              <w:rFonts w:eastAsiaTheme="minorEastAsia" w:cstheme="minorBidi"/>
              <w:b w:val="0"/>
              <w:bCs w:val="0"/>
              <w:i w:val="0"/>
              <w:iCs w:val="0"/>
              <w:noProof/>
              <w:lang w:eastAsia="pt-BR"/>
            </w:rPr>
          </w:pPr>
          <w:hyperlink w:anchor="_Toc38827061" w:history="1">
            <w:r w:rsidR="00E12A47" w:rsidRPr="00044919">
              <w:rPr>
                <w:rStyle w:val="Hyperlink"/>
                <w:noProof/>
              </w:rPr>
              <w:t>1.</w:t>
            </w:r>
            <w:r w:rsidR="00E12A47">
              <w:rPr>
                <w:rFonts w:eastAsiaTheme="minorEastAsia" w:cstheme="minorBidi"/>
                <w:b w:val="0"/>
                <w:bCs w:val="0"/>
                <w:i w:val="0"/>
                <w:iCs w:val="0"/>
                <w:noProof/>
                <w:lang w:eastAsia="pt-BR"/>
              </w:rPr>
              <w:tab/>
            </w:r>
            <w:r w:rsidR="00E12A47" w:rsidRPr="00044919">
              <w:rPr>
                <w:rStyle w:val="Hyperlink"/>
                <w:noProof/>
              </w:rPr>
              <w:t>Introdução</w:t>
            </w:r>
            <w:r w:rsidR="00E12A47">
              <w:rPr>
                <w:noProof/>
                <w:webHidden/>
              </w:rPr>
              <w:tab/>
            </w:r>
            <w:r w:rsidR="00E12A47">
              <w:rPr>
                <w:noProof/>
                <w:webHidden/>
              </w:rPr>
              <w:fldChar w:fldCharType="begin"/>
            </w:r>
            <w:r w:rsidR="00E12A47">
              <w:rPr>
                <w:noProof/>
                <w:webHidden/>
              </w:rPr>
              <w:instrText xml:space="preserve"> PAGEREF _Toc38827061 \h </w:instrText>
            </w:r>
            <w:r w:rsidR="00E12A47">
              <w:rPr>
                <w:noProof/>
                <w:webHidden/>
              </w:rPr>
            </w:r>
            <w:r w:rsidR="00E12A47">
              <w:rPr>
                <w:noProof/>
                <w:webHidden/>
              </w:rPr>
              <w:fldChar w:fldCharType="separate"/>
            </w:r>
            <w:r w:rsidR="00464545">
              <w:rPr>
                <w:noProof/>
                <w:webHidden/>
              </w:rPr>
              <w:t>9</w:t>
            </w:r>
            <w:r w:rsidR="00E12A47">
              <w:rPr>
                <w:noProof/>
                <w:webHidden/>
              </w:rPr>
              <w:fldChar w:fldCharType="end"/>
            </w:r>
          </w:hyperlink>
        </w:p>
        <w:p w14:paraId="3916C205" w14:textId="218B1B7B" w:rsidR="00E12A47" w:rsidRDefault="000B3C63" w:rsidP="00E94614">
          <w:pPr>
            <w:pStyle w:val="Sumrio1"/>
            <w:tabs>
              <w:tab w:val="left" w:pos="480"/>
              <w:tab w:val="right" w:leader="dot" w:pos="8488"/>
            </w:tabs>
            <w:spacing w:before="60" w:after="0"/>
            <w:rPr>
              <w:rFonts w:eastAsiaTheme="minorEastAsia" w:cstheme="minorBidi"/>
              <w:b w:val="0"/>
              <w:bCs w:val="0"/>
              <w:i w:val="0"/>
              <w:iCs w:val="0"/>
              <w:noProof/>
              <w:lang w:eastAsia="pt-BR"/>
            </w:rPr>
          </w:pPr>
          <w:hyperlink w:anchor="_Toc38827062" w:history="1">
            <w:r w:rsidR="00E12A47" w:rsidRPr="00044919">
              <w:rPr>
                <w:rStyle w:val="Hyperlink"/>
                <w:noProof/>
              </w:rPr>
              <w:t>2.</w:t>
            </w:r>
            <w:r w:rsidR="00E12A47">
              <w:rPr>
                <w:rFonts w:eastAsiaTheme="minorEastAsia" w:cstheme="minorBidi"/>
                <w:b w:val="0"/>
                <w:bCs w:val="0"/>
                <w:i w:val="0"/>
                <w:iCs w:val="0"/>
                <w:noProof/>
                <w:lang w:eastAsia="pt-BR"/>
              </w:rPr>
              <w:tab/>
            </w:r>
            <w:r w:rsidR="00E12A47" w:rsidRPr="00044919">
              <w:rPr>
                <w:rStyle w:val="Hyperlink"/>
                <w:noProof/>
              </w:rPr>
              <w:t>Lições aprendidas das auditorias sobre a epidemia do Ebola, sistemas de saúde e gestão de desastres nos países em desenvolvimento</w:t>
            </w:r>
            <w:r w:rsidR="00E12A47">
              <w:rPr>
                <w:noProof/>
                <w:webHidden/>
              </w:rPr>
              <w:tab/>
            </w:r>
            <w:r w:rsidR="00E12A47">
              <w:rPr>
                <w:noProof/>
                <w:webHidden/>
              </w:rPr>
              <w:fldChar w:fldCharType="begin"/>
            </w:r>
            <w:r w:rsidR="00E12A47">
              <w:rPr>
                <w:noProof/>
                <w:webHidden/>
              </w:rPr>
              <w:instrText xml:space="preserve"> PAGEREF _Toc38827062 \h </w:instrText>
            </w:r>
            <w:r w:rsidR="00E12A47">
              <w:rPr>
                <w:noProof/>
                <w:webHidden/>
              </w:rPr>
            </w:r>
            <w:r w:rsidR="00E12A47">
              <w:rPr>
                <w:noProof/>
                <w:webHidden/>
              </w:rPr>
              <w:fldChar w:fldCharType="separate"/>
            </w:r>
            <w:r w:rsidR="00464545">
              <w:rPr>
                <w:noProof/>
                <w:webHidden/>
              </w:rPr>
              <w:t>11</w:t>
            </w:r>
            <w:r w:rsidR="00E12A47">
              <w:rPr>
                <w:noProof/>
                <w:webHidden/>
              </w:rPr>
              <w:fldChar w:fldCharType="end"/>
            </w:r>
          </w:hyperlink>
        </w:p>
        <w:p w14:paraId="391E130F" w14:textId="4B09BC83" w:rsidR="00E12A47" w:rsidRDefault="000B3C63" w:rsidP="00E94614">
          <w:pPr>
            <w:pStyle w:val="Sumrio1"/>
            <w:tabs>
              <w:tab w:val="left" w:pos="720"/>
              <w:tab w:val="right" w:leader="dot" w:pos="8488"/>
            </w:tabs>
            <w:spacing w:before="60" w:after="0"/>
            <w:rPr>
              <w:rFonts w:eastAsiaTheme="minorEastAsia" w:cstheme="minorBidi"/>
              <w:b w:val="0"/>
              <w:bCs w:val="0"/>
              <w:i w:val="0"/>
              <w:iCs w:val="0"/>
              <w:noProof/>
              <w:lang w:eastAsia="pt-BR"/>
            </w:rPr>
          </w:pPr>
          <w:hyperlink w:anchor="_Toc38827063" w:history="1">
            <w:r w:rsidR="00E12A47" w:rsidRPr="00044919">
              <w:rPr>
                <w:rStyle w:val="Hyperlink"/>
                <w:noProof/>
              </w:rPr>
              <w:t>2.1.</w:t>
            </w:r>
            <w:r w:rsidR="00E12A47">
              <w:rPr>
                <w:rFonts w:eastAsiaTheme="minorEastAsia" w:cstheme="minorBidi"/>
                <w:b w:val="0"/>
                <w:bCs w:val="0"/>
                <w:i w:val="0"/>
                <w:iCs w:val="0"/>
                <w:noProof/>
                <w:lang w:eastAsia="pt-BR"/>
              </w:rPr>
              <w:tab/>
            </w:r>
            <w:r w:rsidR="00E12A47" w:rsidRPr="00044919">
              <w:rPr>
                <w:rStyle w:val="Hyperlink"/>
                <w:noProof/>
              </w:rPr>
              <w:t>Relatório de Auditoria - Ebola</w:t>
            </w:r>
            <w:r w:rsidR="00E12A47">
              <w:rPr>
                <w:noProof/>
                <w:webHidden/>
              </w:rPr>
              <w:tab/>
            </w:r>
            <w:r w:rsidR="00E12A47">
              <w:rPr>
                <w:noProof/>
                <w:webHidden/>
              </w:rPr>
              <w:fldChar w:fldCharType="begin"/>
            </w:r>
            <w:r w:rsidR="00E12A47">
              <w:rPr>
                <w:noProof/>
                <w:webHidden/>
              </w:rPr>
              <w:instrText xml:space="preserve"> PAGEREF _Toc38827063 \h </w:instrText>
            </w:r>
            <w:r w:rsidR="00E12A47">
              <w:rPr>
                <w:noProof/>
                <w:webHidden/>
              </w:rPr>
            </w:r>
            <w:r w:rsidR="00E12A47">
              <w:rPr>
                <w:noProof/>
                <w:webHidden/>
              </w:rPr>
              <w:fldChar w:fldCharType="separate"/>
            </w:r>
            <w:r w:rsidR="00464545">
              <w:rPr>
                <w:noProof/>
                <w:webHidden/>
              </w:rPr>
              <w:t>11</w:t>
            </w:r>
            <w:r w:rsidR="00E12A47">
              <w:rPr>
                <w:noProof/>
                <w:webHidden/>
              </w:rPr>
              <w:fldChar w:fldCharType="end"/>
            </w:r>
          </w:hyperlink>
        </w:p>
        <w:p w14:paraId="51CDE6BD" w14:textId="0BC631D3" w:rsidR="00E12A47" w:rsidRDefault="000B3C63" w:rsidP="00E94614">
          <w:pPr>
            <w:pStyle w:val="Sumrio1"/>
            <w:tabs>
              <w:tab w:val="left" w:pos="720"/>
              <w:tab w:val="right" w:leader="dot" w:pos="8488"/>
            </w:tabs>
            <w:spacing w:before="60" w:after="0"/>
            <w:rPr>
              <w:rFonts w:eastAsiaTheme="minorEastAsia" w:cstheme="minorBidi"/>
              <w:b w:val="0"/>
              <w:bCs w:val="0"/>
              <w:i w:val="0"/>
              <w:iCs w:val="0"/>
              <w:noProof/>
              <w:lang w:eastAsia="pt-BR"/>
            </w:rPr>
          </w:pPr>
          <w:hyperlink w:anchor="_Toc38827064" w:history="1">
            <w:r w:rsidR="00E12A47" w:rsidRPr="00044919">
              <w:rPr>
                <w:rStyle w:val="Hyperlink"/>
                <w:noProof/>
              </w:rPr>
              <w:t>2.2.</w:t>
            </w:r>
            <w:r w:rsidR="00E12A47">
              <w:rPr>
                <w:rFonts w:eastAsiaTheme="minorEastAsia" w:cstheme="minorBidi"/>
                <w:b w:val="0"/>
                <w:bCs w:val="0"/>
                <w:i w:val="0"/>
                <w:iCs w:val="0"/>
                <w:noProof/>
                <w:lang w:eastAsia="pt-BR"/>
              </w:rPr>
              <w:tab/>
            </w:r>
            <w:r w:rsidR="00E12A47" w:rsidRPr="00044919">
              <w:rPr>
                <w:rStyle w:val="Hyperlink"/>
                <w:noProof/>
              </w:rPr>
              <w:t>Auditorias nos sistemas de saúde em contextos desafiadores</w:t>
            </w:r>
            <w:r w:rsidR="00E12A47">
              <w:rPr>
                <w:noProof/>
                <w:webHidden/>
              </w:rPr>
              <w:tab/>
            </w:r>
            <w:r w:rsidR="00E12A47">
              <w:rPr>
                <w:noProof/>
                <w:webHidden/>
              </w:rPr>
              <w:fldChar w:fldCharType="begin"/>
            </w:r>
            <w:r w:rsidR="00E12A47">
              <w:rPr>
                <w:noProof/>
                <w:webHidden/>
              </w:rPr>
              <w:instrText xml:space="preserve"> PAGEREF _Toc38827064 \h </w:instrText>
            </w:r>
            <w:r w:rsidR="00E12A47">
              <w:rPr>
                <w:noProof/>
                <w:webHidden/>
              </w:rPr>
            </w:r>
            <w:r w:rsidR="00E12A47">
              <w:rPr>
                <w:noProof/>
                <w:webHidden/>
              </w:rPr>
              <w:fldChar w:fldCharType="separate"/>
            </w:r>
            <w:r w:rsidR="00464545">
              <w:rPr>
                <w:noProof/>
                <w:webHidden/>
              </w:rPr>
              <w:t>14</w:t>
            </w:r>
            <w:r w:rsidR="00E12A47">
              <w:rPr>
                <w:noProof/>
                <w:webHidden/>
              </w:rPr>
              <w:fldChar w:fldCharType="end"/>
            </w:r>
          </w:hyperlink>
        </w:p>
        <w:p w14:paraId="6319B4A7" w14:textId="574C7DA3" w:rsidR="00E12A47" w:rsidRDefault="000B3C63" w:rsidP="00E94614">
          <w:pPr>
            <w:pStyle w:val="Sumrio1"/>
            <w:tabs>
              <w:tab w:val="left" w:pos="720"/>
              <w:tab w:val="right" w:leader="dot" w:pos="8488"/>
            </w:tabs>
            <w:spacing w:before="60" w:after="0"/>
            <w:rPr>
              <w:rFonts w:eastAsiaTheme="minorEastAsia" w:cstheme="minorBidi"/>
              <w:b w:val="0"/>
              <w:bCs w:val="0"/>
              <w:i w:val="0"/>
              <w:iCs w:val="0"/>
              <w:noProof/>
              <w:lang w:eastAsia="pt-BR"/>
            </w:rPr>
          </w:pPr>
          <w:hyperlink w:anchor="_Toc38827065" w:history="1">
            <w:r w:rsidR="00E12A47" w:rsidRPr="00044919">
              <w:rPr>
                <w:rStyle w:val="Hyperlink"/>
                <w:noProof/>
              </w:rPr>
              <w:t>2.3.</w:t>
            </w:r>
            <w:r w:rsidR="00E12A47">
              <w:rPr>
                <w:rFonts w:eastAsiaTheme="minorEastAsia" w:cstheme="minorBidi"/>
                <w:b w:val="0"/>
                <w:bCs w:val="0"/>
                <w:i w:val="0"/>
                <w:iCs w:val="0"/>
                <w:noProof/>
                <w:lang w:eastAsia="pt-BR"/>
              </w:rPr>
              <w:tab/>
            </w:r>
            <w:r w:rsidR="00E12A47" w:rsidRPr="00044919">
              <w:rPr>
                <w:rStyle w:val="Hyperlink"/>
                <w:noProof/>
              </w:rPr>
              <w:t>Auditorias e investigações de ajuda humanitária de emergência</w:t>
            </w:r>
            <w:r w:rsidR="00E12A47">
              <w:rPr>
                <w:noProof/>
                <w:webHidden/>
              </w:rPr>
              <w:tab/>
            </w:r>
            <w:r w:rsidR="00E12A47">
              <w:rPr>
                <w:noProof/>
                <w:webHidden/>
              </w:rPr>
              <w:fldChar w:fldCharType="begin"/>
            </w:r>
            <w:r w:rsidR="00E12A47">
              <w:rPr>
                <w:noProof/>
                <w:webHidden/>
              </w:rPr>
              <w:instrText xml:space="preserve"> PAGEREF _Toc38827065 \h </w:instrText>
            </w:r>
            <w:r w:rsidR="00E12A47">
              <w:rPr>
                <w:noProof/>
                <w:webHidden/>
              </w:rPr>
            </w:r>
            <w:r w:rsidR="00E12A47">
              <w:rPr>
                <w:noProof/>
                <w:webHidden/>
              </w:rPr>
              <w:fldChar w:fldCharType="separate"/>
            </w:r>
            <w:r w:rsidR="00464545">
              <w:rPr>
                <w:noProof/>
                <w:webHidden/>
              </w:rPr>
              <w:t>15</w:t>
            </w:r>
            <w:r w:rsidR="00E12A47">
              <w:rPr>
                <w:noProof/>
                <w:webHidden/>
              </w:rPr>
              <w:fldChar w:fldCharType="end"/>
            </w:r>
          </w:hyperlink>
        </w:p>
        <w:p w14:paraId="6C345C42" w14:textId="742D1F09" w:rsidR="00E12A47" w:rsidRDefault="000B3C63" w:rsidP="00E94614">
          <w:pPr>
            <w:pStyle w:val="Sumrio1"/>
            <w:tabs>
              <w:tab w:val="left" w:pos="720"/>
              <w:tab w:val="right" w:leader="dot" w:pos="8488"/>
            </w:tabs>
            <w:spacing w:before="60" w:after="0"/>
            <w:rPr>
              <w:rFonts w:eastAsiaTheme="minorEastAsia" w:cstheme="minorBidi"/>
              <w:b w:val="0"/>
              <w:bCs w:val="0"/>
              <w:i w:val="0"/>
              <w:iCs w:val="0"/>
              <w:noProof/>
              <w:lang w:eastAsia="pt-BR"/>
            </w:rPr>
          </w:pPr>
          <w:hyperlink w:anchor="_Toc38827066" w:history="1">
            <w:r w:rsidR="00E12A47" w:rsidRPr="00044919">
              <w:rPr>
                <w:rStyle w:val="Hyperlink"/>
                <w:noProof/>
              </w:rPr>
              <w:t>2.4.</w:t>
            </w:r>
            <w:r w:rsidR="00E12A47">
              <w:rPr>
                <w:rFonts w:eastAsiaTheme="minorEastAsia" w:cstheme="minorBidi"/>
                <w:b w:val="0"/>
                <w:bCs w:val="0"/>
                <w:i w:val="0"/>
                <w:iCs w:val="0"/>
                <w:noProof/>
                <w:lang w:eastAsia="pt-BR"/>
              </w:rPr>
              <w:tab/>
            </w:r>
            <w:r w:rsidR="00E12A47" w:rsidRPr="00044919">
              <w:rPr>
                <w:rStyle w:val="Hyperlink"/>
                <w:noProof/>
              </w:rPr>
              <w:t>Auditorias de gerenciamento de desastres</w:t>
            </w:r>
            <w:r w:rsidR="00E12A47">
              <w:rPr>
                <w:noProof/>
                <w:webHidden/>
              </w:rPr>
              <w:tab/>
            </w:r>
            <w:r w:rsidR="00E12A47">
              <w:rPr>
                <w:noProof/>
                <w:webHidden/>
              </w:rPr>
              <w:fldChar w:fldCharType="begin"/>
            </w:r>
            <w:r w:rsidR="00E12A47">
              <w:rPr>
                <w:noProof/>
                <w:webHidden/>
              </w:rPr>
              <w:instrText xml:space="preserve"> PAGEREF _Toc38827066 \h </w:instrText>
            </w:r>
            <w:r w:rsidR="00E12A47">
              <w:rPr>
                <w:noProof/>
                <w:webHidden/>
              </w:rPr>
            </w:r>
            <w:r w:rsidR="00E12A47">
              <w:rPr>
                <w:noProof/>
                <w:webHidden/>
              </w:rPr>
              <w:fldChar w:fldCharType="separate"/>
            </w:r>
            <w:r w:rsidR="00464545">
              <w:rPr>
                <w:noProof/>
                <w:webHidden/>
              </w:rPr>
              <w:t>16</w:t>
            </w:r>
            <w:r w:rsidR="00E12A47">
              <w:rPr>
                <w:noProof/>
                <w:webHidden/>
              </w:rPr>
              <w:fldChar w:fldCharType="end"/>
            </w:r>
          </w:hyperlink>
        </w:p>
        <w:p w14:paraId="2FC437E7" w14:textId="2206858E" w:rsidR="00E12A47" w:rsidRDefault="000B3C63" w:rsidP="00E94614">
          <w:pPr>
            <w:pStyle w:val="Sumrio1"/>
            <w:tabs>
              <w:tab w:val="left" w:pos="480"/>
              <w:tab w:val="right" w:leader="dot" w:pos="8488"/>
            </w:tabs>
            <w:spacing w:before="60" w:after="0"/>
            <w:rPr>
              <w:rFonts w:eastAsiaTheme="minorEastAsia" w:cstheme="minorBidi"/>
              <w:b w:val="0"/>
              <w:bCs w:val="0"/>
              <w:i w:val="0"/>
              <w:iCs w:val="0"/>
              <w:noProof/>
              <w:lang w:eastAsia="pt-BR"/>
            </w:rPr>
          </w:pPr>
          <w:hyperlink w:anchor="_Toc38827067" w:history="1">
            <w:r w:rsidR="00E12A47" w:rsidRPr="00044919">
              <w:rPr>
                <w:rStyle w:val="Hyperlink"/>
                <w:noProof/>
              </w:rPr>
              <w:t>3.</w:t>
            </w:r>
            <w:r w:rsidR="00E12A47">
              <w:rPr>
                <w:rFonts w:eastAsiaTheme="minorEastAsia" w:cstheme="minorBidi"/>
                <w:b w:val="0"/>
                <w:bCs w:val="0"/>
                <w:i w:val="0"/>
                <w:iCs w:val="0"/>
                <w:noProof/>
                <w:lang w:eastAsia="pt-BR"/>
              </w:rPr>
              <w:tab/>
            </w:r>
            <w:r w:rsidR="00E12A47" w:rsidRPr="00044919">
              <w:rPr>
                <w:rStyle w:val="Hyperlink"/>
                <w:noProof/>
              </w:rPr>
              <w:t>Como as EFS podem adicionar valor em relação ao COVID-19?</w:t>
            </w:r>
            <w:r w:rsidR="00E12A47">
              <w:rPr>
                <w:noProof/>
                <w:webHidden/>
              </w:rPr>
              <w:tab/>
            </w:r>
            <w:r w:rsidR="00E12A47">
              <w:rPr>
                <w:noProof/>
                <w:webHidden/>
              </w:rPr>
              <w:fldChar w:fldCharType="begin"/>
            </w:r>
            <w:r w:rsidR="00E12A47">
              <w:rPr>
                <w:noProof/>
                <w:webHidden/>
              </w:rPr>
              <w:instrText xml:space="preserve"> PAGEREF _Toc38827067 \h </w:instrText>
            </w:r>
            <w:r w:rsidR="00E12A47">
              <w:rPr>
                <w:noProof/>
                <w:webHidden/>
              </w:rPr>
            </w:r>
            <w:r w:rsidR="00E12A47">
              <w:rPr>
                <w:noProof/>
                <w:webHidden/>
              </w:rPr>
              <w:fldChar w:fldCharType="separate"/>
            </w:r>
            <w:r w:rsidR="00464545">
              <w:rPr>
                <w:noProof/>
                <w:webHidden/>
              </w:rPr>
              <w:t>18</w:t>
            </w:r>
            <w:r w:rsidR="00E12A47">
              <w:rPr>
                <w:noProof/>
                <w:webHidden/>
              </w:rPr>
              <w:fldChar w:fldCharType="end"/>
            </w:r>
          </w:hyperlink>
        </w:p>
        <w:p w14:paraId="15A1705D" w14:textId="066B18F9" w:rsidR="00E12A47" w:rsidRDefault="000B3C63" w:rsidP="00E94614">
          <w:pPr>
            <w:pStyle w:val="Sumrio1"/>
            <w:tabs>
              <w:tab w:val="left" w:pos="720"/>
              <w:tab w:val="right" w:leader="dot" w:pos="8488"/>
            </w:tabs>
            <w:spacing w:before="60" w:after="0"/>
            <w:rPr>
              <w:rFonts w:eastAsiaTheme="minorEastAsia" w:cstheme="minorBidi"/>
              <w:b w:val="0"/>
              <w:bCs w:val="0"/>
              <w:i w:val="0"/>
              <w:iCs w:val="0"/>
              <w:noProof/>
              <w:lang w:eastAsia="pt-BR"/>
            </w:rPr>
          </w:pPr>
          <w:hyperlink w:anchor="_Toc38827068" w:history="1">
            <w:r w:rsidR="00E12A47" w:rsidRPr="00044919">
              <w:rPr>
                <w:rStyle w:val="Hyperlink"/>
                <w:noProof/>
              </w:rPr>
              <w:t>3.1.</w:t>
            </w:r>
            <w:r w:rsidR="00E12A47">
              <w:rPr>
                <w:rFonts w:eastAsiaTheme="minorEastAsia" w:cstheme="minorBidi"/>
                <w:b w:val="0"/>
                <w:bCs w:val="0"/>
                <w:i w:val="0"/>
                <w:iCs w:val="0"/>
                <w:noProof/>
                <w:lang w:eastAsia="pt-BR"/>
              </w:rPr>
              <w:tab/>
            </w:r>
            <w:r w:rsidR="00E12A47" w:rsidRPr="00044919">
              <w:rPr>
                <w:rStyle w:val="Hyperlink"/>
                <w:noProof/>
              </w:rPr>
              <w:t>Lembrar entidades governamentais sobre regras básicas e regulação</w:t>
            </w:r>
            <w:r w:rsidR="00E12A47">
              <w:rPr>
                <w:noProof/>
                <w:webHidden/>
              </w:rPr>
              <w:tab/>
            </w:r>
            <w:r w:rsidR="00E12A47">
              <w:rPr>
                <w:noProof/>
                <w:webHidden/>
              </w:rPr>
              <w:fldChar w:fldCharType="begin"/>
            </w:r>
            <w:r w:rsidR="00E12A47">
              <w:rPr>
                <w:noProof/>
                <w:webHidden/>
              </w:rPr>
              <w:instrText xml:space="preserve"> PAGEREF _Toc38827068 \h </w:instrText>
            </w:r>
            <w:r w:rsidR="00E12A47">
              <w:rPr>
                <w:noProof/>
                <w:webHidden/>
              </w:rPr>
            </w:r>
            <w:r w:rsidR="00E12A47">
              <w:rPr>
                <w:noProof/>
                <w:webHidden/>
              </w:rPr>
              <w:fldChar w:fldCharType="separate"/>
            </w:r>
            <w:r w:rsidR="00464545">
              <w:rPr>
                <w:noProof/>
                <w:webHidden/>
              </w:rPr>
              <w:t>18</w:t>
            </w:r>
            <w:r w:rsidR="00E12A47">
              <w:rPr>
                <w:noProof/>
                <w:webHidden/>
              </w:rPr>
              <w:fldChar w:fldCharType="end"/>
            </w:r>
          </w:hyperlink>
        </w:p>
        <w:p w14:paraId="6D605249" w14:textId="7D313293" w:rsidR="00E12A47" w:rsidRDefault="000B3C63" w:rsidP="00E94614">
          <w:pPr>
            <w:pStyle w:val="Sumrio1"/>
            <w:tabs>
              <w:tab w:val="left" w:pos="720"/>
              <w:tab w:val="right" w:leader="dot" w:pos="8488"/>
            </w:tabs>
            <w:spacing w:before="60" w:after="0"/>
            <w:rPr>
              <w:rFonts w:eastAsiaTheme="minorEastAsia" w:cstheme="minorBidi"/>
              <w:b w:val="0"/>
              <w:bCs w:val="0"/>
              <w:i w:val="0"/>
              <w:iCs w:val="0"/>
              <w:noProof/>
              <w:lang w:eastAsia="pt-BR"/>
            </w:rPr>
          </w:pPr>
          <w:hyperlink w:anchor="_Toc38827069" w:history="1">
            <w:r w:rsidR="00E12A47" w:rsidRPr="00044919">
              <w:rPr>
                <w:rStyle w:val="Hyperlink"/>
                <w:noProof/>
              </w:rPr>
              <w:t>3.2.</w:t>
            </w:r>
            <w:r w:rsidR="00E12A47">
              <w:rPr>
                <w:rFonts w:eastAsiaTheme="minorEastAsia" w:cstheme="minorBidi"/>
                <w:b w:val="0"/>
                <w:bCs w:val="0"/>
                <w:i w:val="0"/>
                <w:iCs w:val="0"/>
                <w:noProof/>
                <w:lang w:eastAsia="pt-BR"/>
              </w:rPr>
              <w:tab/>
            </w:r>
            <w:r w:rsidR="00E12A47" w:rsidRPr="00044919">
              <w:rPr>
                <w:rStyle w:val="Hyperlink"/>
                <w:noProof/>
              </w:rPr>
              <w:t>Garantir diálogo com stakeholders sobre a situação e expectativas</w:t>
            </w:r>
            <w:r w:rsidR="00E12A47">
              <w:rPr>
                <w:noProof/>
                <w:webHidden/>
              </w:rPr>
              <w:tab/>
            </w:r>
            <w:r w:rsidR="00E12A47">
              <w:rPr>
                <w:noProof/>
                <w:webHidden/>
              </w:rPr>
              <w:fldChar w:fldCharType="begin"/>
            </w:r>
            <w:r w:rsidR="00E12A47">
              <w:rPr>
                <w:noProof/>
                <w:webHidden/>
              </w:rPr>
              <w:instrText xml:space="preserve"> PAGEREF _Toc38827069 \h </w:instrText>
            </w:r>
            <w:r w:rsidR="00E12A47">
              <w:rPr>
                <w:noProof/>
                <w:webHidden/>
              </w:rPr>
            </w:r>
            <w:r w:rsidR="00E12A47">
              <w:rPr>
                <w:noProof/>
                <w:webHidden/>
              </w:rPr>
              <w:fldChar w:fldCharType="separate"/>
            </w:r>
            <w:r w:rsidR="00464545">
              <w:rPr>
                <w:noProof/>
                <w:webHidden/>
              </w:rPr>
              <w:t>20</w:t>
            </w:r>
            <w:r w:rsidR="00E12A47">
              <w:rPr>
                <w:noProof/>
                <w:webHidden/>
              </w:rPr>
              <w:fldChar w:fldCharType="end"/>
            </w:r>
          </w:hyperlink>
        </w:p>
        <w:p w14:paraId="2341A4B2" w14:textId="79511D9F" w:rsidR="00E12A47" w:rsidRDefault="000B3C63" w:rsidP="00E94614">
          <w:pPr>
            <w:pStyle w:val="Sumrio1"/>
            <w:tabs>
              <w:tab w:val="left" w:pos="720"/>
              <w:tab w:val="right" w:leader="dot" w:pos="8488"/>
            </w:tabs>
            <w:spacing w:before="60" w:after="0"/>
            <w:rPr>
              <w:rFonts w:eastAsiaTheme="minorEastAsia" w:cstheme="minorBidi"/>
              <w:b w:val="0"/>
              <w:bCs w:val="0"/>
              <w:i w:val="0"/>
              <w:iCs w:val="0"/>
              <w:noProof/>
              <w:lang w:eastAsia="pt-BR"/>
            </w:rPr>
          </w:pPr>
          <w:hyperlink w:anchor="_Toc38827070" w:history="1">
            <w:r w:rsidR="00E12A47" w:rsidRPr="00044919">
              <w:rPr>
                <w:rStyle w:val="Hyperlink"/>
                <w:noProof/>
              </w:rPr>
              <w:t>3.3.</w:t>
            </w:r>
            <w:r w:rsidR="00E12A47">
              <w:rPr>
                <w:rFonts w:eastAsiaTheme="minorEastAsia" w:cstheme="minorBidi"/>
                <w:b w:val="0"/>
                <w:bCs w:val="0"/>
                <w:i w:val="0"/>
                <w:iCs w:val="0"/>
                <w:noProof/>
                <w:lang w:eastAsia="pt-BR"/>
              </w:rPr>
              <w:tab/>
            </w:r>
            <w:r w:rsidR="00E12A47" w:rsidRPr="00044919">
              <w:rPr>
                <w:rStyle w:val="Hyperlink"/>
                <w:noProof/>
              </w:rPr>
              <w:t>Confirmar o mandato</w:t>
            </w:r>
            <w:r w:rsidR="00E12A47">
              <w:rPr>
                <w:noProof/>
                <w:webHidden/>
              </w:rPr>
              <w:tab/>
            </w:r>
            <w:r w:rsidR="00E12A47">
              <w:rPr>
                <w:noProof/>
                <w:webHidden/>
              </w:rPr>
              <w:fldChar w:fldCharType="begin"/>
            </w:r>
            <w:r w:rsidR="00E12A47">
              <w:rPr>
                <w:noProof/>
                <w:webHidden/>
              </w:rPr>
              <w:instrText xml:space="preserve"> PAGEREF _Toc38827070 \h </w:instrText>
            </w:r>
            <w:r w:rsidR="00E12A47">
              <w:rPr>
                <w:noProof/>
                <w:webHidden/>
              </w:rPr>
            </w:r>
            <w:r w:rsidR="00E12A47">
              <w:rPr>
                <w:noProof/>
                <w:webHidden/>
              </w:rPr>
              <w:fldChar w:fldCharType="separate"/>
            </w:r>
            <w:r w:rsidR="00464545">
              <w:rPr>
                <w:noProof/>
                <w:webHidden/>
              </w:rPr>
              <w:t>22</w:t>
            </w:r>
            <w:r w:rsidR="00E12A47">
              <w:rPr>
                <w:noProof/>
                <w:webHidden/>
              </w:rPr>
              <w:fldChar w:fldCharType="end"/>
            </w:r>
          </w:hyperlink>
        </w:p>
        <w:p w14:paraId="285802FA" w14:textId="7B1C0492" w:rsidR="00E12A47" w:rsidRDefault="000B3C63" w:rsidP="00E94614">
          <w:pPr>
            <w:pStyle w:val="Sumrio1"/>
            <w:tabs>
              <w:tab w:val="left" w:pos="720"/>
              <w:tab w:val="right" w:leader="dot" w:pos="8488"/>
            </w:tabs>
            <w:spacing w:before="60" w:after="0"/>
            <w:rPr>
              <w:rFonts w:eastAsiaTheme="minorEastAsia" w:cstheme="minorBidi"/>
              <w:b w:val="0"/>
              <w:bCs w:val="0"/>
              <w:i w:val="0"/>
              <w:iCs w:val="0"/>
              <w:noProof/>
              <w:lang w:eastAsia="pt-BR"/>
            </w:rPr>
          </w:pPr>
          <w:hyperlink w:anchor="_Toc38827071" w:history="1">
            <w:r w:rsidR="00E12A47" w:rsidRPr="00044919">
              <w:rPr>
                <w:rStyle w:val="Hyperlink"/>
                <w:noProof/>
              </w:rPr>
              <w:t>3.4.</w:t>
            </w:r>
            <w:r w:rsidR="00E12A47">
              <w:rPr>
                <w:rFonts w:eastAsiaTheme="minorEastAsia" w:cstheme="minorBidi"/>
                <w:b w:val="0"/>
                <w:bCs w:val="0"/>
                <w:i w:val="0"/>
                <w:iCs w:val="0"/>
                <w:noProof/>
                <w:lang w:eastAsia="pt-BR"/>
              </w:rPr>
              <w:tab/>
            </w:r>
            <w:r w:rsidR="00E12A47" w:rsidRPr="00044919">
              <w:rPr>
                <w:rStyle w:val="Hyperlink"/>
                <w:noProof/>
              </w:rPr>
              <w:t>Considerar auditorias que podem agregar valor à medida que a crise se desenrola</w:t>
            </w:r>
            <w:r w:rsidR="00E12A47">
              <w:rPr>
                <w:noProof/>
                <w:webHidden/>
              </w:rPr>
              <w:tab/>
            </w:r>
            <w:r w:rsidR="00E12A47">
              <w:rPr>
                <w:noProof/>
                <w:webHidden/>
              </w:rPr>
              <w:fldChar w:fldCharType="begin"/>
            </w:r>
            <w:r w:rsidR="00E12A47">
              <w:rPr>
                <w:noProof/>
                <w:webHidden/>
              </w:rPr>
              <w:instrText xml:space="preserve"> PAGEREF _Toc38827071 \h </w:instrText>
            </w:r>
            <w:r w:rsidR="00E12A47">
              <w:rPr>
                <w:noProof/>
                <w:webHidden/>
              </w:rPr>
            </w:r>
            <w:r w:rsidR="00E12A47">
              <w:rPr>
                <w:noProof/>
                <w:webHidden/>
              </w:rPr>
              <w:fldChar w:fldCharType="separate"/>
            </w:r>
            <w:r w:rsidR="00464545">
              <w:rPr>
                <w:noProof/>
                <w:webHidden/>
              </w:rPr>
              <w:t>22</w:t>
            </w:r>
            <w:r w:rsidR="00E12A47">
              <w:rPr>
                <w:noProof/>
                <w:webHidden/>
              </w:rPr>
              <w:fldChar w:fldCharType="end"/>
            </w:r>
          </w:hyperlink>
        </w:p>
        <w:p w14:paraId="53770125" w14:textId="18DAD601" w:rsidR="00E12A47" w:rsidRDefault="000B3C63" w:rsidP="00E94614">
          <w:pPr>
            <w:pStyle w:val="Sumrio1"/>
            <w:tabs>
              <w:tab w:val="left" w:pos="720"/>
              <w:tab w:val="right" w:leader="dot" w:pos="8488"/>
            </w:tabs>
            <w:spacing w:before="60" w:after="0"/>
            <w:rPr>
              <w:rFonts w:eastAsiaTheme="minorEastAsia" w:cstheme="minorBidi"/>
              <w:b w:val="0"/>
              <w:bCs w:val="0"/>
              <w:i w:val="0"/>
              <w:iCs w:val="0"/>
              <w:noProof/>
              <w:lang w:eastAsia="pt-BR"/>
            </w:rPr>
          </w:pPr>
          <w:hyperlink w:anchor="_Toc38827072" w:history="1">
            <w:r w:rsidR="00E12A47" w:rsidRPr="00044919">
              <w:rPr>
                <w:rStyle w:val="Hyperlink"/>
                <w:noProof/>
              </w:rPr>
              <w:t>3.5.</w:t>
            </w:r>
            <w:r w:rsidR="00E12A47">
              <w:rPr>
                <w:rFonts w:eastAsiaTheme="minorEastAsia" w:cstheme="minorBidi"/>
                <w:b w:val="0"/>
                <w:bCs w:val="0"/>
                <w:i w:val="0"/>
                <w:iCs w:val="0"/>
                <w:noProof/>
                <w:lang w:eastAsia="pt-BR"/>
              </w:rPr>
              <w:tab/>
            </w:r>
            <w:r w:rsidR="00E12A47" w:rsidRPr="00044919">
              <w:rPr>
                <w:rStyle w:val="Hyperlink"/>
                <w:noProof/>
              </w:rPr>
              <w:t>Revisar o plano de auditoria à luz da situação nacional e potenciais impactos do COVID-19</w:t>
            </w:r>
            <w:r w:rsidR="00E12A47">
              <w:rPr>
                <w:noProof/>
                <w:webHidden/>
              </w:rPr>
              <w:tab/>
            </w:r>
            <w:r w:rsidR="00E12A47">
              <w:rPr>
                <w:noProof/>
                <w:webHidden/>
              </w:rPr>
              <w:fldChar w:fldCharType="begin"/>
            </w:r>
            <w:r w:rsidR="00E12A47">
              <w:rPr>
                <w:noProof/>
                <w:webHidden/>
              </w:rPr>
              <w:instrText xml:space="preserve"> PAGEREF _Toc38827072 \h </w:instrText>
            </w:r>
            <w:r w:rsidR="00E12A47">
              <w:rPr>
                <w:noProof/>
                <w:webHidden/>
              </w:rPr>
            </w:r>
            <w:r w:rsidR="00E12A47">
              <w:rPr>
                <w:noProof/>
                <w:webHidden/>
              </w:rPr>
              <w:fldChar w:fldCharType="separate"/>
            </w:r>
            <w:r w:rsidR="00464545">
              <w:rPr>
                <w:noProof/>
                <w:webHidden/>
              </w:rPr>
              <w:t>24</w:t>
            </w:r>
            <w:r w:rsidR="00E12A47">
              <w:rPr>
                <w:noProof/>
                <w:webHidden/>
              </w:rPr>
              <w:fldChar w:fldCharType="end"/>
            </w:r>
          </w:hyperlink>
        </w:p>
        <w:p w14:paraId="1773B77E" w14:textId="6BBD0FE2" w:rsidR="00E12A47" w:rsidRDefault="000B3C63" w:rsidP="00E94614">
          <w:pPr>
            <w:pStyle w:val="Sumrio1"/>
            <w:tabs>
              <w:tab w:val="left" w:pos="720"/>
              <w:tab w:val="right" w:leader="dot" w:pos="8488"/>
            </w:tabs>
            <w:spacing w:before="60" w:after="0"/>
            <w:rPr>
              <w:rFonts w:eastAsiaTheme="minorEastAsia" w:cstheme="minorBidi"/>
              <w:b w:val="0"/>
              <w:bCs w:val="0"/>
              <w:i w:val="0"/>
              <w:iCs w:val="0"/>
              <w:noProof/>
              <w:lang w:eastAsia="pt-BR"/>
            </w:rPr>
          </w:pPr>
          <w:hyperlink w:anchor="_Toc38827073" w:history="1">
            <w:r w:rsidR="00E12A47" w:rsidRPr="00044919">
              <w:rPr>
                <w:rStyle w:val="Hyperlink"/>
                <w:noProof/>
              </w:rPr>
              <w:t>3.6.</w:t>
            </w:r>
            <w:r w:rsidR="00E12A47">
              <w:rPr>
                <w:rFonts w:eastAsiaTheme="minorEastAsia" w:cstheme="minorBidi"/>
                <w:b w:val="0"/>
                <w:bCs w:val="0"/>
                <w:i w:val="0"/>
                <w:iCs w:val="0"/>
                <w:noProof/>
                <w:lang w:eastAsia="pt-BR"/>
              </w:rPr>
              <w:tab/>
            </w:r>
            <w:r w:rsidR="00E12A47" w:rsidRPr="00044919">
              <w:rPr>
                <w:rStyle w:val="Hyperlink"/>
                <w:noProof/>
              </w:rPr>
              <w:t>Riscos e tópicos da auditoria financeira a serem considerados</w:t>
            </w:r>
            <w:r w:rsidR="00E12A47">
              <w:rPr>
                <w:noProof/>
                <w:webHidden/>
              </w:rPr>
              <w:tab/>
            </w:r>
            <w:r w:rsidR="00E12A47">
              <w:rPr>
                <w:noProof/>
                <w:webHidden/>
              </w:rPr>
              <w:fldChar w:fldCharType="begin"/>
            </w:r>
            <w:r w:rsidR="00E12A47">
              <w:rPr>
                <w:noProof/>
                <w:webHidden/>
              </w:rPr>
              <w:instrText xml:space="preserve"> PAGEREF _Toc38827073 \h </w:instrText>
            </w:r>
            <w:r w:rsidR="00E12A47">
              <w:rPr>
                <w:noProof/>
                <w:webHidden/>
              </w:rPr>
            </w:r>
            <w:r w:rsidR="00E12A47">
              <w:rPr>
                <w:noProof/>
                <w:webHidden/>
              </w:rPr>
              <w:fldChar w:fldCharType="separate"/>
            </w:r>
            <w:r w:rsidR="00464545">
              <w:rPr>
                <w:noProof/>
                <w:webHidden/>
              </w:rPr>
              <w:t>25</w:t>
            </w:r>
            <w:r w:rsidR="00E12A47">
              <w:rPr>
                <w:noProof/>
                <w:webHidden/>
              </w:rPr>
              <w:fldChar w:fldCharType="end"/>
            </w:r>
          </w:hyperlink>
        </w:p>
        <w:p w14:paraId="4D532873" w14:textId="5A038CFE" w:rsidR="00E12A47" w:rsidRDefault="000B3C63" w:rsidP="00E94614">
          <w:pPr>
            <w:pStyle w:val="Sumrio1"/>
            <w:tabs>
              <w:tab w:val="left" w:pos="720"/>
              <w:tab w:val="right" w:leader="dot" w:pos="8488"/>
            </w:tabs>
            <w:spacing w:before="60" w:after="0"/>
            <w:rPr>
              <w:rFonts w:eastAsiaTheme="minorEastAsia" w:cstheme="minorBidi"/>
              <w:b w:val="0"/>
              <w:bCs w:val="0"/>
              <w:i w:val="0"/>
              <w:iCs w:val="0"/>
              <w:noProof/>
              <w:lang w:eastAsia="pt-BR"/>
            </w:rPr>
          </w:pPr>
          <w:hyperlink w:anchor="_Toc38827074" w:history="1">
            <w:r w:rsidR="00E12A47" w:rsidRPr="00044919">
              <w:rPr>
                <w:rStyle w:val="Hyperlink"/>
                <w:noProof/>
              </w:rPr>
              <w:t>3.7.</w:t>
            </w:r>
            <w:r w:rsidR="00E12A47">
              <w:rPr>
                <w:rFonts w:eastAsiaTheme="minorEastAsia" w:cstheme="minorBidi"/>
                <w:b w:val="0"/>
                <w:bCs w:val="0"/>
                <w:i w:val="0"/>
                <w:iCs w:val="0"/>
                <w:noProof/>
                <w:lang w:eastAsia="pt-BR"/>
              </w:rPr>
              <w:tab/>
            </w:r>
            <w:r w:rsidR="00E12A47" w:rsidRPr="00044919">
              <w:rPr>
                <w:rStyle w:val="Hyperlink"/>
                <w:noProof/>
              </w:rPr>
              <w:t>Riscos e tópicos da auditoria de conformidade a serem considerados</w:t>
            </w:r>
            <w:r w:rsidR="00E12A47">
              <w:rPr>
                <w:noProof/>
                <w:webHidden/>
              </w:rPr>
              <w:tab/>
            </w:r>
            <w:r w:rsidR="00E12A47">
              <w:rPr>
                <w:noProof/>
                <w:webHidden/>
              </w:rPr>
              <w:fldChar w:fldCharType="begin"/>
            </w:r>
            <w:r w:rsidR="00E12A47">
              <w:rPr>
                <w:noProof/>
                <w:webHidden/>
              </w:rPr>
              <w:instrText xml:space="preserve"> PAGEREF _Toc38827074 \h </w:instrText>
            </w:r>
            <w:r w:rsidR="00E12A47">
              <w:rPr>
                <w:noProof/>
                <w:webHidden/>
              </w:rPr>
            </w:r>
            <w:r w:rsidR="00E12A47">
              <w:rPr>
                <w:noProof/>
                <w:webHidden/>
              </w:rPr>
              <w:fldChar w:fldCharType="separate"/>
            </w:r>
            <w:r w:rsidR="00464545">
              <w:rPr>
                <w:noProof/>
                <w:webHidden/>
              </w:rPr>
              <w:t>26</w:t>
            </w:r>
            <w:r w:rsidR="00E12A47">
              <w:rPr>
                <w:noProof/>
                <w:webHidden/>
              </w:rPr>
              <w:fldChar w:fldCharType="end"/>
            </w:r>
          </w:hyperlink>
        </w:p>
        <w:p w14:paraId="0A43AF27" w14:textId="75AD690C" w:rsidR="00E12A47" w:rsidRDefault="000B3C63" w:rsidP="00E94614">
          <w:pPr>
            <w:pStyle w:val="Sumrio1"/>
            <w:tabs>
              <w:tab w:val="left" w:pos="720"/>
              <w:tab w:val="right" w:leader="dot" w:pos="8488"/>
            </w:tabs>
            <w:spacing w:before="60" w:after="0"/>
            <w:rPr>
              <w:rFonts w:eastAsiaTheme="minorEastAsia" w:cstheme="minorBidi"/>
              <w:b w:val="0"/>
              <w:bCs w:val="0"/>
              <w:i w:val="0"/>
              <w:iCs w:val="0"/>
              <w:noProof/>
              <w:lang w:eastAsia="pt-BR"/>
            </w:rPr>
          </w:pPr>
          <w:hyperlink w:anchor="_Toc38827075" w:history="1">
            <w:r w:rsidR="00E12A47" w:rsidRPr="00044919">
              <w:rPr>
                <w:rStyle w:val="Hyperlink"/>
                <w:noProof/>
              </w:rPr>
              <w:t>3.8.</w:t>
            </w:r>
            <w:r w:rsidR="00E12A47">
              <w:rPr>
                <w:rFonts w:eastAsiaTheme="minorEastAsia" w:cstheme="minorBidi"/>
                <w:b w:val="0"/>
                <w:bCs w:val="0"/>
                <w:i w:val="0"/>
                <w:iCs w:val="0"/>
                <w:noProof/>
                <w:lang w:eastAsia="pt-BR"/>
              </w:rPr>
              <w:tab/>
            </w:r>
            <w:r w:rsidR="00E12A47" w:rsidRPr="00044919">
              <w:rPr>
                <w:rStyle w:val="Hyperlink"/>
                <w:noProof/>
              </w:rPr>
              <w:t>Riscos e tópicos da auditoria operacional a serem considerados</w:t>
            </w:r>
            <w:r w:rsidR="00E12A47">
              <w:rPr>
                <w:noProof/>
                <w:webHidden/>
              </w:rPr>
              <w:tab/>
            </w:r>
            <w:r w:rsidR="00E12A47">
              <w:rPr>
                <w:noProof/>
                <w:webHidden/>
              </w:rPr>
              <w:fldChar w:fldCharType="begin"/>
            </w:r>
            <w:r w:rsidR="00E12A47">
              <w:rPr>
                <w:noProof/>
                <w:webHidden/>
              </w:rPr>
              <w:instrText xml:space="preserve"> PAGEREF _Toc38827075 \h </w:instrText>
            </w:r>
            <w:r w:rsidR="00E12A47">
              <w:rPr>
                <w:noProof/>
                <w:webHidden/>
              </w:rPr>
            </w:r>
            <w:r w:rsidR="00E12A47">
              <w:rPr>
                <w:noProof/>
                <w:webHidden/>
              </w:rPr>
              <w:fldChar w:fldCharType="separate"/>
            </w:r>
            <w:r w:rsidR="00464545">
              <w:rPr>
                <w:noProof/>
                <w:webHidden/>
              </w:rPr>
              <w:t>27</w:t>
            </w:r>
            <w:r w:rsidR="00E12A47">
              <w:rPr>
                <w:noProof/>
                <w:webHidden/>
              </w:rPr>
              <w:fldChar w:fldCharType="end"/>
            </w:r>
          </w:hyperlink>
        </w:p>
        <w:p w14:paraId="61A329CE" w14:textId="1B76A9A8" w:rsidR="00E12A47" w:rsidRDefault="000B3C63" w:rsidP="00E94614">
          <w:pPr>
            <w:pStyle w:val="Sumrio1"/>
            <w:tabs>
              <w:tab w:val="left" w:pos="720"/>
              <w:tab w:val="right" w:leader="dot" w:pos="8488"/>
            </w:tabs>
            <w:spacing w:before="60" w:after="0"/>
            <w:rPr>
              <w:rFonts w:eastAsiaTheme="minorEastAsia" w:cstheme="minorBidi"/>
              <w:b w:val="0"/>
              <w:bCs w:val="0"/>
              <w:i w:val="0"/>
              <w:iCs w:val="0"/>
              <w:noProof/>
              <w:lang w:eastAsia="pt-BR"/>
            </w:rPr>
          </w:pPr>
          <w:hyperlink w:anchor="_Toc38827076" w:history="1">
            <w:r w:rsidR="00E12A47" w:rsidRPr="00044919">
              <w:rPr>
                <w:rStyle w:val="Hyperlink"/>
                <w:noProof/>
              </w:rPr>
              <w:t>3.9.</w:t>
            </w:r>
            <w:r w:rsidR="00E12A47">
              <w:rPr>
                <w:rFonts w:eastAsiaTheme="minorEastAsia" w:cstheme="minorBidi"/>
                <w:b w:val="0"/>
                <w:bCs w:val="0"/>
                <w:i w:val="0"/>
                <w:iCs w:val="0"/>
                <w:noProof/>
                <w:lang w:eastAsia="pt-BR"/>
              </w:rPr>
              <w:tab/>
            </w:r>
            <w:r w:rsidR="00E12A47" w:rsidRPr="00044919">
              <w:rPr>
                <w:rStyle w:val="Hyperlink"/>
                <w:noProof/>
              </w:rPr>
              <w:t>Apoio de doadores relacionados à epidemia e riscos a serem considerados</w:t>
            </w:r>
            <w:r w:rsidR="00E12A47">
              <w:rPr>
                <w:noProof/>
                <w:webHidden/>
              </w:rPr>
              <w:tab/>
            </w:r>
            <w:r w:rsidR="00E12A47">
              <w:rPr>
                <w:noProof/>
                <w:webHidden/>
              </w:rPr>
              <w:fldChar w:fldCharType="begin"/>
            </w:r>
            <w:r w:rsidR="00E12A47">
              <w:rPr>
                <w:noProof/>
                <w:webHidden/>
              </w:rPr>
              <w:instrText xml:space="preserve"> PAGEREF _Toc38827076 \h </w:instrText>
            </w:r>
            <w:r w:rsidR="00E12A47">
              <w:rPr>
                <w:noProof/>
                <w:webHidden/>
              </w:rPr>
            </w:r>
            <w:r w:rsidR="00E12A47">
              <w:rPr>
                <w:noProof/>
                <w:webHidden/>
              </w:rPr>
              <w:fldChar w:fldCharType="separate"/>
            </w:r>
            <w:r w:rsidR="00464545">
              <w:rPr>
                <w:noProof/>
                <w:webHidden/>
              </w:rPr>
              <w:t>28</w:t>
            </w:r>
            <w:r w:rsidR="00E12A47">
              <w:rPr>
                <w:noProof/>
                <w:webHidden/>
              </w:rPr>
              <w:fldChar w:fldCharType="end"/>
            </w:r>
          </w:hyperlink>
        </w:p>
        <w:p w14:paraId="4B87BE58" w14:textId="6DCEC3D9" w:rsidR="00E12A47" w:rsidRDefault="000B3C63" w:rsidP="00E94614">
          <w:pPr>
            <w:pStyle w:val="Sumrio1"/>
            <w:tabs>
              <w:tab w:val="left" w:pos="960"/>
              <w:tab w:val="right" w:leader="dot" w:pos="8488"/>
            </w:tabs>
            <w:spacing w:before="60" w:after="0"/>
            <w:rPr>
              <w:rFonts w:eastAsiaTheme="minorEastAsia" w:cstheme="minorBidi"/>
              <w:b w:val="0"/>
              <w:bCs w:val="0"/>
              <w:i w:val="0"/>
              <w:iCs w:val="0"/>
              <w:noProof/>
              <w:lang w:eastAsia="pt-BR"/>
            </w:rPr>
          </w:pPr>
          <w:hyperlink w:anchor="_Toc38827077" w:history="1">
            <w:r w:rsidR="00E12A47" w:rsidRPr="00044919">
              <w:rPr>
                <w:rStyle w:val="Hyperlink"/>
                <w:noProof/>
              </w:rPr>
              <w:t>3.10.</w:t>
            </w:r>
            <w:r w:rsidR="00E12A47">
              <w:rPr>
                <w:rFonts w:eastAsiaTheme="minorEastAsia" w:cstheme="minorBidi"/>
                <w:b w:val="0"/>
                <w:bCs w:val="0"/>
                <w:i w:val="0"/>
                <w:iCs w:val="0"/>
                <w:noProof/>
                <w:lang w:eastAsia="pt-BR"/>
              </w:rPr>
              <w:tab/>
            </w:r>
            <w:r w:rsidR="00E12A47" w:rsidRPr="00044919">
              <w:rPr>
                <w:rStyle w:val="Hyperlink"/>
                <w:noProof/>
              </w:rPr>
              <w:t>Garantir relatórios tempestivos com conclusões equilibradas em tempos de crise</w:t>
            </w:r>
            <w:r w:rsidR="00E12A47">
              <w:rPr>
                <w:noProof/>
                <w:webHidden/>
              </w:rPr>
              <w:tab/>
            </w:r>
            <w:r w:rsidR="00E12A47">
              <w:rPr>
                <w:noProof/>
                <w:webHidden/>
              </w:rPr>
              <w:fldChar w:fldCharType="begin"/>
            </w:r>
            <w:r w:rsidR="00E12A47">
              <w:rPr>
                <w:noProof/>
                <w:webHidden/>
              </w:rPr>
              <w:instrText xml:space="preserve"> PAGEREF _Toc38827077 \h </w:instrText>
            </w:r>
            <w:r w:rsidR="00E12A47">
              <w:rPr>
                <w:noProof/>
                <w:webHidden/>
              </w:rPr>
            </w:r>
            <w:r w:rsidR="00E12A47">
              <w:rPr>
                <w:noProof/>
                <w:webHidden/>
              </w:rPr>
              <w:fldChar w:fldCharType="separate"/>
            </w:r>
            <w:r w:rsidR="00464545">
              <w:rPr>
                <w:noProof/>
                <w:webHidden/>
              </w:rPr>
              <w:t>29</w:t>
            </w:r>
            <w:r w:rsidR="00E12A47">
              <w:rPr>
                <w:noProof/>
                <w:webHidden/>
              </w:rPr>
              <w:fldChar w:fldCharType="end"/>
            </w:r>
          </w:hyperlink>
        </w:p>
        <w:p w14:paraId="319E0F22" w14:textId="0A026927" w:rsidR="00E12A47" w:rsidRDefault="000B3C63" w:rsidP="00E94614">
          <w:pPr>
            <w:pStyle w:val="Sumrio1"/>
            <w:tabs>
              <w:tab w:val="left" w:pos="960"/>
              <w:tab w:val="right" w:leader="dot" w:pos="8488"/>
            </w:tabs>
            <w:spacing w:before="60" w:after="0"/>
            <w:rPr>
              <w:rFonts w:eastAsiaTheme="minorEastAsia" w:cstheme="minorBidi"/>
              <w:b w:val="0"/>
              <w:bCs w:val="0"/>
              <w:i w:val="0"/>
              <w:iCs w:val="0"/>
              <w:noProof/>
              <w:lang w:eastAsia="pt-BR"/>
            </w:rPr>
          </w:pPr>
          <w:hyperlink w:anchor="_Toc38827078" w:history="1">
            <w:r w:rsidR="00E12A47" w:rsidRPr="00044919">
              <w:rPr>
                <w:rStyle w:val="Hyperlink"/>
                <w:noProof/>
              </w:rPr>
              <w:t>3.11.</w:t>
            </w:r>
            <w:r w:rsidR="00E12A47">
              <w:rPr>
                <w:rFonts w:eastAsiaTheme="minorEastAsia" w:cstheme="minorBidi"/>
                <w:b w:val="0"/>
                <w:bCs w:val="0"/>
                <w:i w:val="0"/>
                <w:iCs w:val="0"/>
                <w:noProof/>
                <w:lang w:eastAsia="pt-BR"/>
              </w:rPr>
              <w:tab/>
            </w:r>
            <w:r w:rsidR="00E12A47" w:rsidRPr="00044919">
              <w:rPr>
                <w:rStyle w:val="Hyperlink"/>
                <w:noProof/>
              </w:rPr>
              <w:t>Proteger auditores e usar métodos inovadores</w:t>
            </w:r>
            <w:r w:rsidR="00E12A47">
              <w:rPr>
                <w:noProof/>
                <w:webHidden/>
              </w:rPr>
              <w:tab/>
            </w:r>
            <w:r w:rsidR="00E12A47">
              <w:rPr>
                <w:noProof/>
                <w:webHidden/>
              </w:rPr>
              <w:fldChar w:fldCharType="begin"/>
            </w:r>
            <w:r w:rsidR="00E12A47">
              <w:rPr>
                <w:noProof/>
                <w:webHidden/>
              </w:rPr>
              <w:instrText xml:space="preserve"> PAGEREF _Toc38827078 \h </w:instrText>
            </w:r>
            <w:r w:rsidR="00E12A47">
              <w:rPr>
                <w:noProof/>
                <w:webHidden/>
              </w:rPr>
            </w:r>
            <w:r w:rsidR="00E12A47">
              <w:rPr>
                <w:noProof/>
                <w:webHidden/>
              </w:rPr>
              <w:fldChar w:fldCharType="separate"/>
            </w:r>
            <w:r w:rsidR="00464545">
              <w:rPr>
                <w:noProof/>
                <w:webHidden/>
              </w:rPr>
              <w:t>30</w:t>
            </w:r>
            <w:r w:rsidR="00E12A47">
              <w:rPr>
                <w:noProof/>
                <w:webHidden/>
              </w:rPr>
              <w:fldChar w:fldCharType="end"/>
            </w:r>
          </w:hyperlink>
        </w:p>
        <w:p w14:paraId="17B76B0A" w14:textId="0B6E60D7" w:rsidR="00E12A47" w:rsidRDefault="000B3C63" w:rsidP="00E94614">
          <w:pPr>
            <w:pStyle w:val="Sumrio1"/>
            <w:tabs>
              <w:tab w:val="left" w:pos="960"/>
              <w:tab w:val="right" w:leader="dot" w:pos="8488"/>
            </w:tabs>
            <w:spacing w:before="60" w:after="0"/>
            <w:rPr>
              <w:rFonts w:eastAsiaTheme="minorEastAsia" w:cstheme="minorBidi"/>
              <w:b w:val="0"/>
              <w:bCs w:val="0"/>
              <w:i w:val="0"/>
              <w:iCs w:val="0"/>
              <w:noProof/>
              <w:lang w:eastAsia="pt-BR"/>
            </w:rPr>
          </w:pPr>
          <w:hyperlink w:anchor="_Toc38827079" w:history="1">
            <w:r w:rsidR="00E12A47" w:rsidRPr="00044919">
              <w:rPr>
                <w:rStyle w:val="Hyperlink"/>
                <w:noProof/>
              </w:rPr>
              <w:t>3.12.</w:t>
            </w:r>
            <w:r w:rsidR="00E12A47">
              <w:rPr>
                <w:rFonts w:eastAsiaTheme="minorEastAsia" w:cstheme="minorBidi"/>
                <w:b w:val="0"/>
                <w:bCs w:val="0"/>
                <w:i w:val="0"/>
                <w:iCs w:val="0"/>
                <w:noProof/>
                <w:lang w:eastAsia="pt-BR"/>
              </w:rPr>
              <w:tab/>
            </w:r>
            <w:r w:rsidR="00E12A47" w:rsidRPr="00044919">
              <w:rPr>
                <w:rStyle w:val="Hyperlink"/>
                <w:noProof/>
              </w:rPr>
              <w:t>Considerar um papel de pré-auditoria para a EFS</w:t>
            </w:r>
            <w:r w:rsidR="00E12A47">
              <w:rPr>
                <w:noProof/>
                <w:webHidden/>
              </w:rPr>
              <w:tab/>
            </w:r>
            <w:r w:rsidR="00E12A47">
              <w:rPr>
                <w:noProof/>
                <w:webHidden/>
              </w:rPr>
              <w:fldChar w:fldCharType="begin"/>
            </w:r>
            <w:r w:rsidR="00E12A47">
              <w:rPr>
                <w:noProof/>
                <w:webHidden/>
              </w:rPr>
              <w:instrText xml:space="preserve"> PAGEREF _Toc38827079 \h </w:instrText>
            </w:r>
            <w:r w:rsidR="00E12A47">
              <w:rPr>
                <w:noProof/>
                <w:webHidden/>
              </w:rPr>
            </w:r>
            <w:r w:rsidR="00E12A47">
              <w:rPr>
                <w:noProof/>
                <w:webHidden/>
              </w:rPr>
              <w:fldChar w:fldCharType="separate"/>
            </w:r>
            <w:r w:rsidR="00464545">
              <w:rPr>
                <w:noProof/>
                <w:webHidden/>
              </w:rPr>
              <w:t>31</w:t>
            </w:r>
            <w:r w:rsidR="00E12A47">
              <w:rPr>
                <w:noProof/>
                <w:webHidden/>
              </w:rPr>
              <w:fldChar w:fldCharType="end"/>
            </w:r>
          </w:hyperlink>
        </w:p>
        <w:p w14:paraId="72921062" w14:textId="6BAF17DA" w:rsidR="00E12A47" w:rsidRDefault="000B3C63" w:rsidP="00E94614">
          <w:pPr>
            <w:pStyle w:val="Sumrio1"/>
            <w:tabs>
              <w:tab w:val="left" w:pos="960"/>
              <w:tab w:val="right" w:leader="dot" w:pos="8488"/>
            </w:tabs>
            <w:spacing w:before="60" w:after="0"/>
            <w:rPr>
              <w:rFonts w:eastAsiaTheme="minorEastAsia" w:cstheme="minorBidi"/>
              <w:b w:val="0"/>
              <w:bCs w:val="0"/>
              <w:i w:val="0"/>
              <w:iCs w:val="0"/>
              <w:noProof/>
              <w:lang w:eastAsia="pt-BR"/>
            </w:rPr>
          </w:pPr>
          <w:hyperlink w:anchor="_Toc38827080" w:history="1">
            <w:r w:rsidR="00E12A47" w:rsidRPr="00044919">
              <w:rPr>
                <w:rStyle w:val="Hyperlink"/>
                <w:noProof/>
              </w:rPr>
              <w:t>3.13.</w:t>
            </w:r>
            <w:r w:rsidR="00E12A47">
              <w:rPr>
                <w:rFonts w:eastAsiaTheme="minorEastAsia" w:cstheme="minorBidi"/>
                <w:b w:val="0"/>
                <w:bCs w:val="0"/>
                <w:i w:val="0"/>
                <w:iCs w:val="0"/>
                <w:noProof/>
                <w:lang w:eastAsia="pt-BR"/>
              </w:rPr>
              <w:tab/>
            </w:r>
            <w:r w:rsidR="00E12A47" w:rsidRPr="00044919">
              <w:rPr>
                <w:rStyle w:val="Hyperlink"/>
                <w:noProof/>
              </w:rPr>
              <w:t>Cooperar e compartilhar recursos com outras EFS</w:t>
            </w:r>
            <w:r w:rsidR="00E12A47">
              <w:rPr>
                <w:noProof/>
                <w:webHidden/>
              </w:rPr>
              <w:tab/>
            </w:r>
            <w:r w:rsidR="00E12A47">
              <w:rPr>
                <w:noProof/>
                <w:webHidden/>
              </w:rPr>
              <w:fldChar w:fldCharType="begin"/>
            </w:r>
            <w:r w:rsidR="00E12A47">
              <w:rPr>
                <w:noProof/>
                <w:webHidden/>
              </w:rPr>
              <w:instrText xml:space="preserve"> PAGEREF _Toc38827080 \h </w:instrText>
            </w:r>
            <w:r w:rsidR="00E12A47">
              <w:rPr>
                <w:noProof/>
                <w:webHidden/>
              </w:rPr>
            </w:r>
            <w:r w:rsidR="00E12A47">
              <w:rPr>
                <w:noProof/>
                <w:webHidden/>
              </w:rPr>
              <w:fldChar w:fldCharType="separate"/>
            </w:r>
            <w:r w:rsidR="00464545">
              <w:rPr>
                <w:noProof/>
                <w:webHidden/>
              </w:rPr>
              <w:t>31</w:t>
            </w:r>
            <w:r w:rsidR="00E12A47">
              <w:rPr>
                <w:noProof/>
                <w:webHidden/>
              </w:rPr>
              <w:fldChar w:fldCharType="end"/>
            </w:r>
          </w:hyperlink>
        </w:p>
        <w:p w14:paraId="688B70D1" w14:textId="641D8DB2" w:rsidR="00E12A47" w:rsidRDefault="000B3C63" w:rsidP="00E94614">
          <w:pPr>
            <w:pStyle w:val="Sumrio1"/>
            <w:tabs>
              <w:tab w:val="left" w:pos="480"/>
              <w:tab w:val="right" w:leader="dot" w:pos="8488"/>
            </w:tabs>
            <w:spacing w:before="60" w:after="0"/>
            <w:rPr>
              <w:rFonts w:eastAsiaTheme="minorEastAsia" w:cstheme="minorBidi"/>
              <w:b w:val="0"/>
              <w:bCs w:val="0"/>
              <w:i w:val="0"/>
              <w:iCs w:val="0"/>
              <w:noProof/>
              <w:lang w:eastAsia="pt-BR"/>
            </w:rPr>
          </w:pPr>
          <w:hyperlink w:anchor="_Toc38827081" w:history="1">
            <w:r w:rsidR="00E12A47" w:rsidRPr="00044919">
              <w:rPr>
                <w:rStyle w:val="Hyperlink"/>
                <w:noProof/>
              </w:rPr>
              <w:t>4.</w:t>
            </w:r>
            <w:r w:rsidR="00E12A47">
              <w:rPr>
                <w:rFonts w:eastAsiaTheme="minorEastAsia" w:cstheme="minorBidi"/>
                <w:b w:val="0"/>
                <w:bCs w:val="0"/>
                <w:i w:val="0"/>
                <w:iCs w:val="0"/>
                <w:noProof/>
                <w:lang w:eastAsia="pt-BR"/>
              </w:rPr>
              <w:tab/>
            </w:r>
            <w:r w:rsidR="00E12A47" w:rsidRPr="00044919">
              <w:rPr>
                <w:rStyle w:val="Hyperlink"/>
                <w:noProof/>
              </w:rPr>
              <w:t>Que garantias poderiam ser consideradas pelos parceiros de desenvolvimento ao financiar ações de enfrentamento ao COVID-19?</w:t>
            </w:r>
            <w:r w:rsidR="00E12A47">
              <w:rPr>
                <w:noProof/>
                <w:webHidden/>
              </w:rPr>
              <w:tab/>
            </w:r>
            <w:r w:rsidR="00E12A47">
              <w:rPr>
                <w:noProof/>
                <w:webHidden/>
              </w:rPr>
              <w:fldChar w:fldCharType="begin"/>
            </w:r>
            <w:r w:rsidR="00E12A47">
              <w:rPr>
                <w:noProof/>
                <w:webHidden/>
              </w:rPr>
              <w:instrText xml:space="preserve"> PAGEREF _Toc38827081 \h </w:instrText>
            </w:r>
            <w:r w:rsidR="00E12A47">
              <w:rPr>
                <w:noProof/>
                <w:webHidden/>
              </w:rPr>
            </w:r>
            <w:r w:rsidR="00E12A47">
              <w:rPr>
                <w:noProof/>
                <w:webHidden/>
              </w:rPr>
              <w:fldChar w:fldCharType="separate"/>
            </w:r>
            <w:r w:rsidR="00464545">
              <w:rPr>
                <w:noProof/>
                <w:webHidden/>
              </w:rPr>
              <w:t>32</w:t>
            </w:r>
            <w:r w:rsidR="00E12A47">
              <w:rPr>
                <w:noProof/>
                <w:webHidden/>
              </w:rPr>
              <w:fldChar w:fldCharType="end"/>
            </w:r>
          </w:hyperlink>
        </w:p>
        <w:p w14:paraId="4873ED73" w14:textId="0CCBA182" w:rsidR="00E12A47" w:rsidRDefault="000B3C63" w:rsidP="00E94614">
          <w:pPr>
            <w:pStyle w:val="Sumrio1"/>
            <w:tabs>
              <w:tab w:val="left" w:pos="720"/>
              <w:tab w:val="right" w:leader="dot" w:pos="8488"/>
            </w:tabs>
            <w:spacing w:before="60" w:after="0"/>
            <w:rPr>
              <w:rFonts w:eastAsiaTheme="minorEastAsia" w:cstheme="minorBidi"/>
              <w:b w:val="0"/>
              <w:bCs w:val="0"/>
              <w:i w:val="0"/>
              <w:iCs w:val="0"/>
              <w:noProof/>
              <w:lang w:eastAsia="pt-BR"/>
            </w:rPr>
          </w:pPr>
          <w:hyperlink w:anchor="_Toc38827082" w:history="1">
            <w:r w:rsidR="00E12A47" w:rsidRPr="00044919">
              <w:rPr>
                <w:rStyle w:val="Hyperlink"/>
                <w:noProof/>
              </w:rPr>
              <w:t>4.1.</w:t>
            </w:r>
            <w:r w:rsidR="00E12A47">
              <w:rPr>
                <w:rFonts w:eastAsiaTheme="minorEastAsia" w:cstheme="minorBidi"/>
                <w:b w:val="0"/>
                <w:bCs w:val="0"/>
                <w:i w:val="0"/>
                <w:iCs w:val="0"/>
                <w:noProof/>
                <w:lang w:eastAsia="pt-BR"/>
              </w:rPr>
              <w:tab/>
            </w:r>
            <w:r w:rsidR="00E12A47" w:rsidRPr="00044919">
              <w:rPr>
                <w:rStyle w:val="Hyperlink"/>
                <w:noProof/>
              </w:rPr>
              <w:t>Visão geral dos gastos esperados dos parceiros de desenvolvimento</w:t>
            </w:r>
            <w:r w:rsidR="00E12A47">
              <w:rPr>
                <w:noProof/>
                <w:webHidden/>
              </w:rPr>
              <w:tab/>
            </w:r>
            <w:r w:rsidR="00E12A47">
              <w:rPr>
                <w:noProof/>
                <w:webHidden/>
              </w:rPr>
              <w:fldChar w:fldCharType="begin"/>
            </w:r>
            <w:r w:rsidR="00E12A47">
              <w:rPr>
                <w:noProof/>
                <w:webHidden/>
              </w:rPr>
              <w:instrText xml:space="preserve"> PAGEREF _Toc38827082 \h </w:instrText>
            </w:r>
            <w:r w:rsidR="00E12A47">
              <w:rPr>
                <w:noProof/>
                <w:webHidden/>
              </w:rPr>
            </w:r>
            <w:r w:rsidR="00E12A47">
              <w:rPr>
                <w:noProof/>
                <w:webHidden/>
              </w:rPr>
              <w:fldChar w:fldCharType="separate"/>
            </w:r>
            <w:r w:rsidR="00464545">
              <w:rPr>
                <w:noProof/>
                <w:webHidden/>
              </w:rPr>
              <w:t>32</w:t>
            </w:r>
            <w:r w:rsidR="00E12A47">
              <w:rPr>
                <w:noProof/>
                <w:webHidden/>
              </w:rPr>
              <w:fldChar w:fldCharType="end"/>
            </w:r>
          </w:hyperlink>
        </w:p>
        <w:p w14:paraId="2269215B" w14:textId="5F86F6E8" w:rsidR="00E12A47" w:rsidRDefault="000B3C63" w:rsidP="00E94614">
          <w:pPr>
            <w:pStyle w:val="Sumrio1"/>
            <w:tabs>
              <w:tab w:val="left" w:pos="720"/>
              <w:tab w:val="right" w:leader="dot" w:pos="8488"/>
            </w:tabs>
            <w:spacing w:before="60" w:after="0"/>
            <w:rPr>
              <w:rFonts w:eastAsiaTheme="minorEastAsia" w:cstheme="minorBidi"/>
              <w:b w:val="0"/>
              <w:bCs w:val="0"/>
              <w:i w:val="0"/>
              <w:iCs w:val="0"/>
              <w:noProof/>
              <w:lang w:eastAsia="pt-BR"/>
            </w:rPr>
          </w:pPr>
          <w:hyperlink w:anchor="_Toc38827083" w:history="1">
            <w:r w:rsidR="00E12A47" w:rsidRPr="00044919">
              <w:rPr>
                <w:rStyle w:val="Hyperlink"/>
                <w:noProof/>
              </w:rPr>
              <w:t>4.2.</w:t>
            </w:r>
            <w:r w:rsidR="00E12A47">
              <w:rPr>
                <w:rFonts w:eastAsiaTheme="minorEastAsia" w:cstheme="minorBidi"/>
                <w:b w:val="0"/>
                <w:bCs w:val="0"/>
                <w:i w:val="0"/>
                <w:iCs w:val="0"/>
                <w:noProof/>
                <w:lang w:eastAsia="pt-BR"/>
              </w:rPr>
              <w:tab/>
            </w:r>
            <w:r w:rsidR="00E12A47" w:rsidRPr="00044919">
              <w:rPr>
                <w:rStyle w:val="Hyperlink"/>
                <w:noProof/>
              </w:rPr>
              <w:t>Garantias em diferentes estágios e para diferentes tipos de financiamento</w:t>
            </w:r>
            <w:r w:rsidR="00E12A47">
              <w:rPr>
                <w:noProof/>
                <w:webHidden/>
              </w:rPr>
              <w:tab/>
            </w:r>
            <w:r w:rsidR="00E12A47">
              <w:rPr>
                <w:noProof/>
                <w:webHidden/>
              </w:rPr>
              <w:fldChar w:fldCharType="begin"/>
            </w:r>
            <w:r w:rsidR="00E12A47">
              <w:rPr>
                <w:noProof/>
                <w:webHidden/>
              </w:rPr>
              <w:instrText xml:space="preserve"> PAGEREF _Toc38827083 \h </w:instrText>
            </w:r>
            <w:r w:rsidR="00E12A47">
              <w:rPr>
                <w:noProof/>
                <w:webHidden/>
              </w:rPr>
            </w:r>
            <w:r w:rsidR="00E12A47">
              <w:rPr>
                <w:noProof/>
                <w:webHidden/>
              </w:rPr>
              <w:fldChar w:fldCharType="separate"/>
            </w:r>
            <w:r w:rsidR="00464545">
              <w:rPr>
                <w:noProof/>
                <w:webHidden/>
              </w:rPr>
              <w:t>33</w:t>
            </w:r>
            <w:r w:rsidR="00E12A47">
              <w:rPr>
                <w:noProof/>
                <w:webHidden/>
              </w:rPr>
              <w:fldChar w:fldCharType="end"/>
            </w:r>
          </w:hyperlink>
        </w:p>
        <w:p w14:paraId="36316BF6" w14:textId="5B8E52A7" w:rsidR="00E12A47" w:rsidRDefault="000B3C63" w:rsidP="00E94614">
          <w:pPr>
            <w:pStyle w:val="Sumrio1"/>
            <w:tabs>
              <w:tab w:val="left" w:pos="720"/>
              <w:tab w:val="right" w:leader="dot" w:pos="8488"/>
            </w:tabs>
            <w:spacing w:before="60" w:after="0"/>
            <w:rPr>
              <w:rFonts w:eastAsiaTheme="minorEastAsia" w:cstheme="minorBidi"/>
              <w:b w:val="0"/>
              <w:bCs w:val="0"/>
              <w:i w:val="0"/>
              <w:iCs w:val="0"/>
              <w:noProof/>
              <w:lang w:eastAsia="pt-BR"/>
            </w:rPr>
          </w:pPr>
          <w:hyperlink w:anchor="_Toc38827084" w:history="1">
            <w:r w:rsidR="00E12A47" w:rsidRPr="00044919">
              <w:rPr>
                <w:rStyle w:val="Hyperlink"/>
                <w:noProof/>
              </w:rPr>
              <w:t>4.3.</w:t>
            </w:r>
            <w:r w:rsidR="00E12A47">
              <w:rPr>
                <w:rFonts w:eastAsiaTheme="minorEastAsia" w:cstheme="minorBidi"/>
                <w:b w:val="0"/>
                <w:bCs w:val="0"/>
                <w:i w:val="0"/>
                <w:iCs w:val="0"/>
                <w:noProof/>
                <w:lang w:eastAsia="pt-BR"/>
              </w:rPr>
              <w:tab/>
            </w:r>
            <w:r w:rsidR="00E12A47" w:rsidRPr="00044919">
              <w:rPr>
                <w:rStyle w:val="Hyperlink"/>
                <w:noProof/>
              </w:rPr>
              <w:t>Doadores podem ajudar a garantir que a EFS possa auditar o uso de fundos de emergência</w:t>
            </w:r>
            <w:r w:rsidR="00E12A47">
              <w:rPr>
                <w:noProof/>
                <w:webHidden/>
              </w:rPr>
              <w:tab/>
            </w:r>
            <w:r w:rsidR="00E12A47">
              <w:rPr>
                <w:noProof/>
                <w:webHidden/>
              </w:rPr>
              <w:fldChar w:fldCharType="begin"/>
            </w:r>
            <w:r w:rsidR="00E12A47">
              <w:rPr>
                <w:noProof/>
                <w:webHidden/>
              </w:rPr>
              <w:instrText xml:space="preserve"> PAGEREF _Toc38827084 \h </w:instrText>
            </w:r>
            <w:r w:rsidR="00E12A47">
              <w:rPr>
                <w:noProof/>
                <w:webHidden/>
              </w:rPr>
            </w:r>
            <w:r w:rsidR="00E12A47">
              <w:rPr>
                <w:noProof/>
                <w:webHidden/>
              </w:rPr>
              <w:fldChar w:fldCharType="separate"/>
            </w:r>
            <w:r w:rsidR="00464545">
              <w:rPr>
                <w:noProof/>
                <w:webHidden/>
              </w:rPr>
              <w:t>42</w:t>
            </w:r>
            <w:r w:rsidR="00E12A47">
              <w:rPr>
                <w:noProof/>
                <w:webHidden/>
              </w:rPr>
              <w:fldChar w:fldCharType="end"/>
            </w:r>
          </w:hyperlink>
        </w:p>
        <w:p w14:paraId="21079649" w14:textId="2873D228" w:rsidR="00E12A47" w:rsidRDefault="000B3C63" w:rsidP="00E94614">
          <w:pPr>
            <w:pStyle w:val="Sumrio1"/>
            <w:tabs>
              <w:tab w:val="left" w:pos="720"/>
              <w:tab w:val="right" w:leader="dot" w:pos="8488"/>
            </w:tabs>
            <w:spacing w:before="60" w:after="0"/>
            <w:rPr>
              <w:rFonts w:eastAsiaTheme="minorEastAsia" w:cstheme="minorBidi"/>
              <w:b w:val="0"/>
              <w:bCs w:val="0"/>
              <w:i w:val="0"/>
              <w:iCs w:val="0"/>
              <w:noProof/>
              <w:lang w:eastAsia="pt-BR"/>
            </w:rPr>
          </w:pPr>
          <w:hyperlink w:anchor="_Toc38827085" w:history="1">
            <w:r w:rsidR="00E12A47" w:rsidRPr="00044919">
              <w:rPr>
                <w:rStyle w:val="Hyperlink"/>
                <w:noProof/>
              </w:rPr>
              <w:t>4.4.</w:t>
            </w:r>
            <w:r w:rsidR="00E12A47">
              <w:rPr>
                <w:rFonts w:eastAsiaTheme="minorEastAsia" w:cstheme="minorBidi"/>
                <w:b w:val="0"/>
                <w:bCs w:val="0"/>
                <w:i w:val="0"/>
                <w:iCs w:val="0"/>
                <w:noProof/>
                <w:lang w:eastAsia="pt-BR"/>
              </w:rPr>
              <w:tab/>
            </w:r>
            <w:r w:rsidR="00E12A47" w:rsidRPr="00044919">
              <w:rPr>
                <w:rStyle w:val="Hyperlink"/>
                <w:noProof/>
              </w:rPr>
              <w:t>Papel potencial da EFS na auditoria de fundos extra-orçamentários de parceiros</w:t>
            </w:r>
            <w:r w:rsidR="00E12A47">
              <w:rPr>
                <w:noProof/>
                <w:webHidden/>
              </w:rPr>
              <w:tab/>
            </w:r>
            <w:r w:rsidR="00E12A47">
              <w:rPr>
                <w:noProof/>
                <w:webHidden/>
              </w:rPr>
              <w:fldChar w:fldCharType="begin"/>
            </w:r>
            <w:r w:rsidR="00E12A47">
              <w:rPr>
                <w:noProof/>
                <w:webHidden/>
              </w:rPr>
              <w:instrText xml:space="preserve"> PAGEREF _Toc38827085 \h </w:instrText>
            </w:r>
            <w:r w:rsidR="00E12A47">
              <w:rPr>
                <w:noProof/>
                <w:webHidden/>
              </w:rPr>
            </w:r>
            <w:r w:rsidR="00E12A47">
              <w:rPr>
                <w:noProof/>
                <w:webHidden/>
              </w:rPr>
              <w:fldChar w:fldCharType="separate"/>
            </w:r>
            <w:r w:rsidR="00464545">
              <w:rPr>
                <w:noProof/>
                <w:webHidden/>
              </w:rPr>
              <w:t>44</w:t>
            </w:r>
            <w:r w:rsidR="00E12A47">
              <w:rPr>
                <w:noProof/>
                <w:webHidden/>
              </w:rPr>
              <w:fldChar w:fldCharType="end"/>
            </w:r>
          </w:hyperlink>
        </w:p>
        <w:p w14:paraId="3B1D20CC" w14:textId="33979675" w:rsidR="00E12A47" w:rsidRDefault="000B3C63" w:rsidP="00E94614">
          <w:pPr>
            <w:pStyle w:val="Sumrio1"/>
            <w:tabs>
              <w:tab w:val="left" w:pos="480"/>
              <w:tab w:val="right" w:leader="dot" w:pos="8488"/>
            </w:tabs>
            <w:spacing w:before="60" w:after="0"/>
            <w:rPr>
              <w:rFonts w:eastAsiaTheme="minorEastAsia" w:cstheme="minorBidi"/>
              <w:b w:val="0"/>
              <w:bCs w:val="0"/>
              <w:i w:val="0"/>
              <w:iCs w:val="0"/>
              <w:noProof/>
              <w:lang w:eastAsia="pt-BR"/>
            </w:rPr>
          </w:pPr>
          <w:hyperlink w:anchor="_Toc38827086" w:history="1">
            <w:r w:rsidR="00E12A47" w:rsidRPr="00044919">
              <w:rPr>
                <w:rStyle w:val="Hyperlink"/>
                <w:noProof/>
              </w:rPr>
              <w:t>5.</w:t>
            </w:r>
            <w:r w:rsidR="00E12A47">
              <w:rPr>
                <w:rFonts w:eastAsiaTheme="minorEastAsia" w:cstheme="minorBidi"/>
                <w:b w:val="0"/>
                <w:bCs w:val="0"/>
                <w:i w:val="0"/>
                <w:iCs w:val="0"/>
                <w:noProof/>
                <w:lang w:eastAsia="pt-BR"/>
              </w:rPr>
              <w:tab/>
            </w:r>
            <w:r w:rsidR="00E12A47" w:rsidRPr="00044919">
              <w:rPr>
                <w:rStyle w:val="Hyperlink"/>
                <w:noProof/>
              </w:rPr>
              <w:t>Fontes</w:t>
            </w:r>
            <w:r w:rsidR="00E12A47">
              <w:rPr>
                <w:noProof/>
                <w:webHidden/>
              </w:rPr>
              <w:tab/>
            </w:r>
            <w:r w:rsidR="00E12A47">
              <w:rPr>
                <w:noProof/>
                <w:webHidden/>
              </w:rPr>
              <w:fldChar w:fldCharType="begin"/>
            </w:r>
            <w:r w:rsidR="00E12A47">
              <w:rPr>
                <w:noProof/>
                <w:webHidden/>
              </w:rPr>
              <w:instrText xml:space="preserve"> PAGEREF _Toc38827086 \h </w:instrText>
            </w:r>
            <w:r w:rsidR="00E12A47">
              <w:rPr>
                <w:noProof/>
                <w:webHidden/>
              </w:rPr>
            </w:r>
            <w:r w:rsidR="00E12A47">
              <w:rPr>
                <w:noProof/>
                <w:webHidden/>
              </w:rPr>
              <w:fldChar w:fldCharType="separate"/>
            </w:r>
            <w:r w:rsidR="00464545">
              <w:rPr>
                <w:noProof/>
                <w:webHidden/>
              </w:rPr>
              <w:t>44</w:t>
            </w:r>
            <w:r w:rsidR="00E12A47">
              <w:rPr>
                <w:noProof/>
                <w:webHidden/>
              </w:rPr>
              <w:fldChar w:fldCharType="end"/>
            </w:r>
          </w:hyperlink>
        </w:p>
        <w:p w14:paraId="67800760" w14:textId="4BF75E5B" w:rsidR="00E12A47" w:rsidRDefault="000B3C63" w:rsidP="00E94614">
          <w:pPr>
            <w:pStyle w:val="Sumrio1"/>
            <w:tabs>
              <w:tab w:val="left" w:pos="720"/>
              <w:tab w:val="right" w:leader="dot" w:pos="8488"/>
            </w:tabs>
            <w:spacing w:before="60" w:after="0"/>
            <w:rPr>
              <w:rFonts w:eastAsiaTheme="minorEastAsia" w:cstheme="minorBidi"/>
              <w:b w:val="0"/>
              <w:bCs w:val="0"/>
              <w:i w:val="0"/>
              <w:iCs w:val="0"/>
              <w:noProof/>
              <w:lang w:eastAsia="pt-BR"/>
            </w:rPr>
          </w:pPr>
          <w:hyperlink w:anchor="_Toc38827087" w:history="1">
            <w:r w:rsidR="00E12A47" w:rsidRPr="00044919">
              <w:rPr>
                <w:rStyle w:val="Hyperlink"/>
                <w:noProof/>
              </w:rPr>
              <w:t>5.1.</w:t>
            </w:r>
            <w:r w:rsidR="00E12A47">
              <w:rPr>
                <w:rFonts w:eastAsiaTheme="minorEastAsia" w:cstheme="minorBidi"/>
                <w:b w:val="0"/>
                <w:bCs w:val="0"/>
                <w:i w:val="0"/>
                <w:iCs w:val="0"/>
                <w:noProof/>
                <w:lang w:eastAsia="pt-BR"/>
              </w:rPr>
              <w:tab/>
            </w:r>
            <w:r w:rsidR="00E12A47" w:rsidRPr="00044919">
              <w:rPr>
                <w:rStyle w:val="Hyperlink"/>
                <w:noProof/>
              </w:rPr>
              <w:t>Exemplos de relatórios de Auditoria</w:t>
            </w:r>
            <w:r w:rsidR="00E12A47">
              <w:rPr>
                <w:noProof/>
                <w:webHidden/>
              </w:rPr>
              <w:tab/>
            </w:r>
            <w:r w:rsidR="00E12A47">
              <w:rPr>
                <w:noProof/>
                <w:webHidden/>
              </w:rPr>
              <w:fldChar w:fldCharType="begin"/>
            </w:r>
            <w:r w:rsidR="00E12A47">
              <w:rPr>
                <w:noProof/>
                <w:webHidden/>
              </w:rPr>
              <w:instrText xml:space="preserve"> PAGEREF _Toc38827087 \h </w:instrText>
            </w:r>
            <w:r w:rsidR="00E12A47">
              <w:rPr>
                <w:noProof/>
                <w:webHidden/>
              </w:rPr>
            </w:r>
            <w:r w:rsidR="00E12A47">
              <w:rPr>
                <w:noProof/>
                <w:webHidden/>
              </w:rPr>
              <w:fldChar w:fldCharType="separate"/>
            </w:r>
            <w:r w:rsidR="00464545">
              <w:rPr>
                <w:noProof/>
                <w:webHidden/>
              </w:rPr>
              <w:t>44</w:t>
            </w:r>
            <w:r w:rsidR="00E12A47">
              <w:rPr>
                <w:noProof/>
                <w:webHidden/>
              </w:rPr>
              <w:fldChar w:fldCharType="end"/>
            </w:r>
          </w:hyperlink>
        </w:p>
        <w:p w14:paraId="35A7E2D7" w14:textId="3C40725D" w:rsidR="00E12A47" w:rsidRDefault="000B3C63" w:rsidP="00E94614">
          <w:pPr>
            <w:pStyle w:val="Sumrio1"/>
            <w:tabs>
              <w:tab w:val="left" w:pos="720"/>
              <w:tab w:val="right" w:leader="dot" w:pos="8488"/>
            </w:tabs>
            <w:spacing w:before="60" w:after="0"/>
            <w:rPr>
              <w:rFonts w:eastAsiaTheme="minorEastAsia" w:cstheme="minorBidi"/>
              <w:b w:val="0"/>
              <w:bCs w:val="0"/>
              <w:i w:val="0"/>
              <w:iCs w:val="0"/>
              <w:noProof/>
              <w:lang w:eastAsia="pt-BR"/>
            </w:rPr>
          </w:pPr>
          <w:hyperlink w:anchor="_Toc38827088" w:history="1">
            <w:r w:rsidR="00E12A47" w:rsidRPr="00044919">
              <w:rPr>
                <w:rStyle w:val="Hyperlink"/>
                <w:noProof/>
              </w:rPr>
              <w:t>5.2.</w:t>
            </w:r>
            <w:r w:rsidR="00E12A47">
              <w:rPr>
                <w:rFonts w:eastAsiaTheme="minorEastAsia" w:cstheme="minorBidi"/>
                <w:b w:val="0"/>
                <w:bCs w:val="0"/>
                <w:i w:val="0"/>
                <w:iCs w:val="0"/>
                <w:noProof/>
                <w:lang w:eastAsia="pt-BR"/>
              </w:rPr>
              <w:tab/>
            </w:r>
            <w:r w:rsidR="00E12A47" w:rsidRPr="00044919">
              <w:rPr>
                <w:rStyle w:val="Hyperlink"/>
                <w:noProof/>
              </w:rPr>
              <w:t>Orientações de Auditorias</w:t>
            </w:r>
            <w:r w:rsidR="00E12A47">
              <w:rPr>
                <w:noProof/>
                <w:webHidden/>
              </w:rPr>
              <w:tab/>
            </w:r>
            <w:r w:rsidR="00E12A47">
              <w:rPr>
                <w:noProof/>
                <w:webHidden/>
              </w:rPr>
              <w:fldChar w:fldCharType="begin"/>
            </w:r>
            <w:r w:rsidR="00E12A47">
              <w:rPr>
                <w:noProof/>
                <w:webHidden/>
              </w:rPr>
              <w:instrText xml:space="preserve"> PAGEREF _Toc38827088 \h </w:instrText>
            </w:r>
            <w:r w:rsidR="00E12A47">
              <w:rPr>
                <w:noProof/>
                <w:webHidden/>
              </w:rPr>
            </w:r>
            <w:r w:rsidR="00E12A47">
              <w:rPr>
                <w:noProof/>
                <w:webHidden/>
              </w:rPr>
              <w:fldChar w:fldCharType="separate"/>
            </w:r>
            <w:r w:rsidR="00464545">
              <w:rPr>
                <w:noProof/>
                <w:webHidden/>
              </w:rPr>
              <w:t>45</w:t>
            </w:r>
            <w:r w:rsidR="00E12A47">
              <w:rPr>
                <w:noProof/>
                <w:webHidden/>
              </w:rPr>
              <w:fldChar w:fldCharType="end"/>
            </w:r>
          </w:hyperlink>
        </w:p>
        <w:p w14:paraId="04B61A57" w14:textId="1153D4FA" w:rsidR="00E12A47" w:rsidRDefault="000B3C63" w:rsidP="00E94614">
          <w:pPr>
            <w:pStyle w:val="Sumrio1"/>
            <w:tabs>
              <w:tab w:val="left" w:pos="720"/>
              <w:tab w:val="right" w:leader="dot" w:pos="8488"/>
            </w:tabs>
            <w:spacing w:before="60" w:after="0"/>
            <w:rPr>
              <w:rFonts w:eastAsiaTheme="minorEastAsia" w:cstheme="minorBidi"/>
              <w:b w:val="0"/>
              <w:bCs w:val="0"/>
              <w:i w:val="0"/>
              <w:iCs w:val="0"/>
              <w:noProof/>
              <w:lang w:eastAsia="pt-BR"/>
            </w:rPr>
          </w:pPr>
          <w:hyperlink w:anchor="_Toc38827089" w:history="1">
            <w:r w:rsidR="00E12A47" w:rsidRPr="00044919">
              <w:rPr>
                <w:rStyle w:val="Hyperlink"/>
                <w:noProof/>
              </w:rPr>
              <w:t>5.3.</w:t>
            </w:r>
            <w:r w:rsidR="00E12A47">
              <w:rPr>
                <w:rFonts w:eastAsiaTheme="minorEastAsia" w:cstheme="minorBidi"/>
                <w:b w:val="0"/>
                <w:bCs w:val="0"/>
                <w:i w:val="0"/>
                <w:iCs w:val="0"/>
                <w:noProof/>
                <w:lang w:eastAsia="pt-BR"/>
              </w:rPr>
              <w:tab/>
            </w:r>
            <w:r w:rsidR="00E12A47" w:rsidRPr="00044919">
              <w:rPr>
                <w:rStyle w:val="Hyperlink"/>
                <w:noProof/>
              </w:rPr>
              <w:t>Fontes relacionadas</w:t>
            </w:r>
            <w:r w:rsidR="00E12A47">
              <w:rPr>
                <w:noProof/>
                <w:webHidden/>
              </w:rPr>
              <w:tab/>
            </w:r>
            <w:r w:rsidR="00E12A47">
              <w:rPr>
                <w:noProof/>
                <w:webHidden/>
              </w:rPr>
              <w:fldChar w:fldCharType="begin"/>
            </w:r>
            <w:r w:rsidR="00E12A47">
              <w:rPr>
                <w:noProof/>
                <w:webHidden/>
              </w:rPr>
              <w:instrText xml:space="preserve"> PAGEREF _Toc38827089 \h </w:instrText>
            </w:r>
            <w:r w:rsidR="00E12A47">
              <w:rPr>
                <w:noProof/>
                <w:webHidden/>
              </w:rPr>
            </w:r>
            <w:r w:rsidR="00E12A47">
              <w:rPr>
                <w:noProof/>
                <w:webHidden/>
              </w:rPr>
              <w:fldChar w:fldCharType="separate"/>
            </w:r>
            <w:r w:rsidR="00464545">
              <w:rPr>
                <w:noProof/>
                <w:webHidden/>
              </w:rPr>
              <w:t>46</w:t>
            </w:r>
            <w:r w:rsidR="00E12A47">
              <w:rPr>
                <w:noProof/>
                <w:webHidden/>
              </w:rPr>
              <w:fldChar w:fldCharType="end"/>
            </w:r>
          </w:hyperlink>
        </w:p>
        <w:p w14:paraId="591D32FA" w14:textId="5FD25AED" w:rsidR="00E12A47" w:rsidRDefault="000B3C63" w:rsidP="00E94614">
          <w:pPr>
            <w:pStyle w:val="Sumrio1"/>
            <w:tabs>
              <w:tab w:val="right" w:leader="dot" w:pos="8488"/>
            </w:tabs>
            <w:spacing w:before="60" w:after="0"/>
            <w:rPr>
              <w:rFonts w:eastAsiaTheme="minorEastAsia" w:cstheme="minorBidi"/>
              <w:b w:val="0"/>
              <w:bCs w:val="0"/>
              <w:i w:val="0"/>
              <w:iCs w:val="0"/>
              <w:noProof/>
              <w:lang w:eastAsia="pt-BR"/>
            </w:rPr>
          </w:pPr>
          <w:hyperlink w:anchor="_Toc38827090" w:history="1">
            <w:r w:rsidR="00E12A47" w:rsidRPr="00044919">
              <w:rPr>
                <w:rStyle w:val="Hyperlink"/>
                <w:noProof/>
              </w:rPr>
              <w:t>Anexo 1: Relatório de achados da Auditoria -Ebola</w:t>
            </w:r>
            <w:r w:rsidR="00E12A47">
              <w:rPr>
                <w:noProof/>
                <w:webHidden/>
              </w:rPr>
              <w:tab/>
            </w:r>
            <w:r w:rsidR="00E12A47">
              <w:rPr>
                <w:noProof/>
                <w:webHidden/>
              </w:rPr>
              <w:fldChar w:fldCharType="begin"/>
            </w:r>
            <w:r w:rsidR="00E12A47">
              <w:rPr>
                <w:noProof/>
                <w:webHidden/>
              </w:rPr>
              <w:instrText xml:space="preserve"> PAGEREF _Toc38827090 \h </w:instrText>
            </w:r>
            <w:r w:rsidR="00E12A47">
              <w:rPr>
                <w:noProof/>
                <w:webHidden/>
              </w:rPr>
            </w:r>
            <w:r w:rsidR="00E12A47">
              <w:rPr>
                <w:noProof/>
                <w:webHidden/>
              </w:rPr>
              <w:fldChar w:fldCharType="separate"/>
            </w:r>
            <w:r w:rsidR="00464545">
              <w:rPr>
                <w:noProof/>
                <w:webHidden/>
              </w:rPr>
              <w:t>46</w:t>
            </w:r>
            <w:r w:rsidR="00E12A47">
              <w:rPr>
                <w:noProof/>
                <w:webHidden/>
              </w:rPr>
              <w:fldChar w:fldCharType="end"/>
            </w:r>
          </w:hyperlink>
        </w:p>
        <w:p w14:paraId="102A42A9" w14:textId="77777777" w:rsidR="00197F58" w:rsidRDefault="005E7340" w:rsidP="00197F58">
          <w:pPr>
            <w:spacing w:before="60"/>
            <w:rPr>
              <w:noProof/>
            </w:rPr>
          </w:pPr>
          <w:r>
            <w:rPr>
              <w:b/>
              <w:bCs/>
              <w:noProof/>
            </w:rPr>
            <w:fldChar w:fldCharType="end"/>
          </w:r>
        </w:p>
      </w:sdtContent>
    </w:sdt>
    <w:p w14:paraId="480DB954" w14:textId="09630FF0" w:rsidR="00920288" w:rsidRPr="00920288" w:rsidRDefault="00920288" w:rsidP="00920288">
      <w:pPr>
        <w:pStyle w:val="Ttulo1"/>
        <w:rPr>
          <w:b/>
          <w:bCs/>
        </w:rPr>
      </w:pPr>
      <w:bookmarkStart w:id="0" w:name="_Toc38827060"/>
      <w:r w:rsidRPr="00920288">
        <w:rPr>
          <w:b/>
          <w:bCs/>
        </w:rPr>
        <w:t>Sumário Executivo e recomenda</w:t>
      </w:r>
      <w:r w:rsidR="000B3C63">
        <w:rPr>
          <w:b/>
          <w:bCs/>
        </w:rPr>
        <w:t>ções</w:t>
      </w:r>
      <w:r w:rsidRPr="00920288">
        <w:rPr>
          <w:b/>
          <w:bCs/>
        </w:rPr>
        <w:t xml:space="preserve"> </w:t>
      </w:r>
      <w:r w:rsidR="000B3C63">
        <w:rPr>
          <w:b/>
          <w:bCs/>
        </w:rPr>
        <w:t>para</w:t>
      </w:r>
      <w:r w:rsidRPr="00920288">
        <w:rPr>
          <w:b/>
          <w:bCs/>
        </w:rPr>
        <w:t xml:space="preserve"> EFS e parceiros de desenvolvimento</w:t>
      </w:r>
      <w:bookmarkEnd w:id="0"/>
    </w:p>
    <w:p w14:paraId="754AC61E" w14:textId="5F563F7F" w:rsidR="00920288" w:rsidRDefault="00000443" w:rsidP="00B04AF4">
      <w:r>
        <w:t xml:space="preserve">A crise da COVID-19 é global e tem impacto massivo em todos os países </w:t>
      </w:r>
      <w:r w:rsidR="72E6608F">
        <w:t>em</w:t>
      </w:r>
      <w:r>
        <w:t xml:space="preserve"> áreas como saúde pública, emprego, crescimento econômico e proteção social. A crise </w:t>
      </w:r>
      <w:r w:rsidR="6AA37467">
        <w:t>requer</w:t>
      </w:r>
      <w:r>
        <w:t xml:space="preserve"> ações urgentes dos governos, e às vezes pode ser difícil balancear </w:t>
      </w:r>
      <w:r w:rsidR="1F99A30B">
        <w:t>cuidadosamente es</w:t>
      </w:r>
      <w:r w:rsidR="000B3C63">
        <w:t>s</w:t>
      </w:r>
      <w:r w:rsidR="1F99A30B">
        <w:t>as ações</w:t>
      </w:r>
      <w:r>
        <w:t xml:space="preserve"> com </w:t>
      </w:r>
      <w:r w:rsidR="5DA955EA">
        <w:t>accountability</w:t>
      </w:r>
      <w:r>
        <w:t>, transparência e integridade.</w:t>
      </w:r>
    </w:p>
    <w:p w14:paraId="0B329DEC" w14:textId="254428B4" w:rsidR="00000443" w:rsidRDefault="00000443" w:rsidP="2ED99C1E">
      <w:r>
        <w:t>Nós sabemos</w:t>
      </w:r>
      <w:r w:rsidR="6AC6C50D">
        <w:t>,</w:t>
      </w:r>
      <w:r>
        <w:t xml:space="preserve"> </w:t>
      </w:r>
      <w:r w:rsidR="00D9E7C8">
        <w:t>a partir de</w:t>
      </w:r>
      <w:r>
        <w:t xml:space="preserve"> pandemias </w:t>
      </w:r>
      <w:r w:rsidR="0FD5CB5F">
        <w:t xml:space="preserve">e desastres </w:t>
      </w:r>
      <w:r>
        <w:t>anteriores</w:t>
      </w:r>
      <w:r w:rsidR="39777C0C">
        <w:t>,</w:t>
      </w:r>
      <w:r>
        <w:t xml:space="preserve"> que situações emergenciais podem levar </w:t>
      </w:r>
      <w:r w:rsidR="000B3C63">
        <w:t>a suspender</w:t>
      </w:r>
      <w:r>
        <w:t xml:space="preserve"> ou </w:t>
      </w:r>
      <w:r w:rsidR="000B3C63">
        <w:t>a ignorar</w:t>
      </w:r>
      <w:r>
        <w:t xml:space="preserve"> sistemas básicos de controle, combinados ao enfraquecimento d</w:t>
      </w:r>
      <w:r w:rsidR="1BAA9A3A">
        <w:t>e</w:t>
      </w:r>
      <w:r>
        <w:t xml:space="preserve"> sistemas de </w:t>
      </w:r>
      <w:r w:rsidR="15230C57">
        <w:t>accountability</w:t>
      </w:r>
      <w:r>
        <w:t xml:space="preserve"> e de supervisão.</w:t>
      </w:r>
      <w:r w:rsidR="00A710DF">
        <w:t xml:space="preserve"> Isso pode causar níveis crescentes de desperdício, má administração e corrupção, em um momento em que os recursos do governo estão sob pressão.</w:t>
      </w:r>
    </w:p>
    <w:p w14:paraId="6B46E94F" w14:textId="7CE647C9" w:rsidR="00A710DF" w:rsidRDefault="00A710DF" w:rsidP="00920288">
      <w:r>
        <w:t>Em contextos particularmente desafiadores, a crise do corona</w:t>
      </w:r>
      <w:r w:rsidR="16D2AB21">
        <w:t xml:space="preserve"> </w:t>
      </w:r>
      <w:r>
        <w:t xml:space="preserve">vírus terá </w:t>
      </w:r>
      <w:r w:rsidR="476E3400">
        <w:t>potencia</w:t>
      </w:r>
      <w:r w:rsidR="65B7785F">
        <w:t>l</w:t>
      </w:r>
      <w:r w:rsidR="476E3400">
        <w:t xml:space="preserve">mente </w:t>
      </w:r>
      <w:r>
        <w:t xml:space="preserve">efeitos negativos maiores do que em outros países, uma vez que os sistemas de saúde e os recursos do governo para lidar com a crise são severamente limitados. Existe maior </w:t>
      </w:r>
      <w:r w:rsidR="000B3C63">
        <w:t xml:space="preserve">risco </w:t>
      </w:r>
      <w:r>
        <w:t>de atraso de respostas e uso indevido de fundos, além de efeitos sociais negativos.</w:t>
      </w:r>
    </w:p>
    <w:p w14:paraId="08E1DB46" w14:textId="77777777" w:rsidR="00FD267E" w:rsidRDefault="00FD267E" w:rsidP="00920288"/>
    <w:p w14:paraId="53BB5F13" w14:textId="13A054CC" w:rsidR="00A710DF" w:rsidRPr="00FD267E" w:rsidRDefault="00A710DF" w:rsidP="00920288">
      <w:pPr>
        <w:rPr>
          <w:b/>
          <w:bCs/>
        </w:rPr>
      </w:pPr>
      <w:r w:rsidRPr="00FD267E">
        <w:rPr>
          <w:b/>
          <w:bCs/>
        </w:rPr>
        <w:t xml:space="preserve">EFS PODEM </w:t>
      </w:r>
      <w:r w:rsidR="793C96C2" w:rsidRPr="00FD267E">
        <w:rPr>
          <w:b/>
          <w:bCs/>
        </w:rPr>
        <w:t xml:space="preserve">TER UM PAPEL IMPORTANTE </w:t>
      </w:r>
      <w:r w:rsidRPr="00FD267E">
        <w:rPr>
          <w:b/>
          <w:bCs/>
        </w:rPr>
        <w:t>DURANTE A CRISE</w:t>
      </w:r>
    </w:p>
    <w:p w14:paraId="386CCCFD" w14:textId="1418A69C" w:rsidR="00A710DF" w:rsidRDefault="006AFD95" w:rsidP="2ED99C1E">
      <w:r>
        <w:t>A</w:t>
      </w:r>
      <w:r w:rsidR="00A710DF">
        <w:t xml:space="preserve">uditorias </w:t>
      </w:r>
      <w:r w:rsidR="5D783452">
        <w:t xml:space="preserve">anteriores </w:t>
      </w:r>
      <w:r w:rsidR="00A710DF">
        <w:t xml:space="preserve">de epidemias, desastres, </w:t>
      </w:r>
      <w:r w:rsidR="47AC30CF">
        <w:t>ajuda emergencial</w:t>
      </w:r>
      <w:r w:rsidR="00A710DF">
        <w:t xml:space="preserve"> e sistemas de saúde em países em desenvolvimento mostra</w:t>
      </w:r>
      <w:r w:rsidR="22FC02F8">
        <w:t>m</w:t>
      </w:r>
      <w:r w:rsidR="00A710DF">
        <w:t xml:space="preserve"> como as EFS podem desempenhar um papel importante durante e após a crise.</w:t>
      </w:r>
    </w:p>
    <w:p w14:paraId="59F09648" w14:textId="3D9DAD31" w:rsidR="00A710DF" w:rsidRDefault="70FA13D2" w:rsidP="00920288">
      <w:r>
        <w:lastRenderedPageBreak/>
        <w:t>As a</w:t>
      </w:r>
      <w:r w:rsidR="00A710DF">
        <w:t>uditoria</w:t>
      </w:r>
      <w:r w:rsidR="79AAA561">
        <w:t>s relacionadas ao</w:t>
      </w:r>
      <w:r w:rsidR="00A710DF">
        <w:t xml:space="preserve"> Ebola </w:t>
      </w:r>
      <w:r w:rsidR="4DC53A56">
        <w:t>em</w:t>
      </w:r>
      <w:r w:rsidR="00A710DF">
        <w:t xml:space="preserve"> Serra Leoa e </w:t>
      </w:r>
      <w:r w:rsidR="64FCBF30">
        <w:t>Libéria</w:t>
      </w:r>
      <w:r w:rsidR="00DD5B2D">
        <w:t xml:space="preserve"> documentaram substancial </w:t>
      </w:r>
      <w:r w:rsidR="00A710DF">
        <w:t xml:space="preserve">desperdício e </w:t>
      </w:r>
      <w:r w:rsidR="000B3C63">
        <w:t>desvio</w:t>
      </w:r>
      <w:r w:rsidR="00A710DF">
        <w:t xml:space="preserve"> de fundos, e aponta</w:t>
      </w:r>
      <w:r w:rsidR="2E8C12D9">
        <w:t>m</w:t>
      </w:r>
      <w:r w:rsidR="00A710DF">
        <w:t xml:space="preserve"> para as principais lições aprendidas </w:t>
      </w:r>
      <w:r w:rsidR="7995EF8F">
        <w:t xml:space="preserve">que podem ser úteis </w:t>
      </w:r>
      <w:r w:rsidR="00A710DF">
        <w:t>para a crise do covid-19.</w:t>
      </w:r>
      <w:r w:rsidR="00DD5B2D">
        <w:t xml:space="preserve"> Uma dessas lições é que, se governos e doadores não </w:t>
      </w:r>
      <w:r w:rsidR="6C6AAAE0">
        <w:t>t</w:t>
      </w:r>
      <w:r w:rsidR="174E6F5A">
        <w:t>ê</w:t>
      </w:r>
      <w:r w:rsidR="6C6AAAE0">
        <w:t xml:space="preserve">m </w:t>
      </w:r>
      <w:r w:rsidR="00DD5B2D">
        <w:t xml:space="preserve">clareza sobre o papel que a EFS deve desempenhar na auditoria de fundos de emergência, </w:t>
      </w:r>
      <w:r w:rsidR="6A850C99">
        <w:t xml:space="preserve">cria-se </w:t>
      </w:r>
      <w:r w:rsidR="00DD5B2D">
        <w:t xml:space="preserve">espaço para mal-entendidos e redução da </w:t>
      </w:r>
      <w:r w:rsidR="1790FF38">
        <w:t>accountability</w:t>
      </w:r>
      <w:r w:rsidR="6B05DD8B">
        <w:t>.</w:t>
      </w:r>
      <w:r w:rsidR="00DD5B2D">
        <w:t xml:space="preserve"> As auditorias também demonstraram a importância </w:t>
      </w:r>
      <w:r w:rsidR="2D3CA9AB">
        <w:t xml:space="preserve">de </w:t>
      </w:r>
      <w:r w:rsidR="00DD5B2D">
        <w:t xml:space="preserve">procedimentos claros </w:t>
      </w:r>
      <w:r w:rsidR="1640D713">
        <w:t xml:space="preserve">para </w:t>
      </w:r>
      <w:r w:rsidR="00DD5B2D">
        <w:t xml:space="preserve">compras de emergência e forte gerenciamento nacional de crises. </w:t>
      </w:r>
      <w:r w:rsidR="651D561F">
        <w:t>Este</w:t>
      </w:r>
      <w:r w:rsidR="39D20AFC">
        <w:t xml:space="preserve"> último</w:t>
      </w:r>
      <w:r w:rsidR="00DD5B2D">
        <w:t xml:space="preserve"> também </w:t>
      </w:r>
      <w:r w:rsidR="6B05DD8B">
        <w:t>fo</w:t>
      </w:r>
      <w:r w:rsidR="74088E58">
        <w:t>i</w:t>
      </w:r>
      <w:r w:rsidR="6B05DD8B">
        <w:t xml:space="preserve"> confirmado</w:t>
      </w:r>
      <w:r w:rsidR="00DD5B2D">
        <w:t xml:space="preserve"> por auditorias de gerenciamento de desastres em vários países, que mostraram que o gerenciamento nacional de crises geralmente sofre com falta de preparação, planos gerais e coordenação.</w:t>
      </w:r>
    </w:p>
    <w:p w14:paraId="1EC9A0D7" w14:textId="5CCF8740" w:rsidR="00A710DF" w:rsidRDefault="00DD5B2D" w:rsidP="00920288">
      <w:r>
        <w:t>Existem várias maneiras importantes pelas quais as EFS pode</w:t>
      </w:r>
      <w:r w:rsidR="530448B0">
        <w:t>m</w:t>
      </w:r>
      <w:r>
        <w:t xml:space="preserve"> contribuir para a atual resposta à crise:</w:t>
      </w:r>
    </w:p>
    <w:p w14:paraId="382C2642" w14:textId="1366D009" w:rsidR="00DD5B2D" w:rsidRDefault="00536CFB" w:rsidP="00DD5B2D">
      <w:pPr>
        <w:pStyle w:val="PargrafodaLista"/>
        <w:numPr>
          <w:ilvl w:val="0"/>
          <w:numId w:val="4"/>
        </w:numPr>
      </w:pPr>
      <w:r w:rsidRPr="00536CFB">
        <w:rPr>
          <w:b/>
          <w:bCs/>
        </w:rPr>
        <w:t>S</w:t>
      </w:r>
      <w:r w:rsidR="00DD5B2D" w:rsidRPr="00536CFB">
        <w:rPr>
          <w:b/>
          <w:bCs/>
        </w:rPr>
        <w:t xml:space="preserve">er um “amigo crítico” e </w:t>
      </w:r>
      <w:r w:rsidR="00A615A2">
        <w:rPr>
          <w:b/>
          <w:bCs/>
        </w:rPr>
        <w:t>alertar</w:t>
      </w:r>
      <w:r w:rsidR="00DD5B2D" w:rsidRPr="00536CFB">
        <w:rPr>
          <w:b/>
          <w:bCs/>
        </w:rPr>
        <w:t xml:space="preserve"> os principais atores </w:t>
      </w:r>
      <w:r w:rsidR="00A615A2">
        <w:rPr>
          <w:b/>
          <w:bCs/>
        </w:rPr>
        <w:t xml:space="preserve">sobre </w:t>
      </w:r>
      <w:r w:rsidR="00DD5B2D" w:rsidRPr="00536CFB">
        <w:rPr>
          <w:b/>
          <w:bCs/>
        </w:rPr>
        <w:t>regras e regulamentos básicos que devem ser respeitados mesmo durante uma emergência.</w:t>
      </w:r>
      <w:r>
        <w:t xml:space="preserve"> Isto pode ser feito por meio de comunicação direta com o governo e </w:t>
      </w:r>
      <w:r w:rsidRPr="00536CFB">
        <w:t xml:space="preserve">outras agências implementadoras, bem como </w:t>
      </w:r>
      <w:r w:rsidR="00A615A2">
        <w:t>mediante</w:t>
      </w:r>
      <w:r w:rsidRPr="00536CFB">
        <w:t xml:space="preserve"> declarações públicas</w:t>
      </w:r>
      <w:r>
        <w:t>.</w:t>
      </w:r>
    </w:p>
    <w:p w14:paraId="10C476C4" w14:textId="3675BEEE" w:rsidR="00536CFB" w:rsidRDefault="00536CFB" w:rsidP="00DD5B2D">
      <w:pPr>
        <w:pStyle w:val="PargrafodaLista"/>
        <w:numPr>
          <w:ilvl w:val="0"/>
          <w:numId w:val="4"/>
        </w:numPr>
      </w:pPr>
      <w:r w:rsidRPr="2ED99C1E">
        <w:rPr>
          <w:b/>
          <w:bCs/>
        </w:rPr>
        <w:t>Manter um diálogo com stakeholders de dentro e fora do governo sobre o papel potencial da EFS</w:t>
      </w:r>
      <w:r>
        <w:t xml:space="preserve">. </w:t>
      </w:r>
      <w:r w:rsidR="00F7035F">
        <w:t xml:space="preserve">É necessário um diálogo ativo com as partes interessadas, como governo, parceiros de desenvolvimento e organizações da sociedade civil, para que </w:t>
      </w:r>
      <w:r w:rsidR="77376F9F">
        <w:t>a</w:t>
      </w:r>
      <w:r w:rsidR="00F7035F">
        <w:t xml:space="preserve"> EFS compreenda a resposta geral à crise da covid-19, os principais riscos e como </w:t>
      </w:r>
      <w:r w:rsidR="592D9152">
        <w:t>a</w:t>
      </w:r>
      <w:r w:rsidR="00F7035F">
        <w:t xml:space="preserve"> EFS pode agregar mais valor por meio de seu trabalho de auditoria. À medida que a crise se desenrola, </w:t>
      </w:r>
      <w:r w:rsidR="5EEBE4AE">
        <w:t>a</w:t>
      </w:r>
      <w:r w:rsidR="00F7035F">
        <w:t xml:space="preserve"> EFS precisa avaliar continuamente que tipo de ações de auditoria são mais úteis e equilibrar as diversas necessidades e expectativas das partes interessadas. A EFS tem a responsabilidade de garantir que as atividades de auditoria e </w:t>
      </w:r>
      <w:r w:rsidR="1682B163">
        <w:t>asseguração</w:t>
      </w:r>
      <w:r w:rsidR="00F7035F">
        <w:t xml:space="preserve"> não impeçam a resposta do governo. </w:t>
      </w:r>
      <w:r w:rsidR="0DD49EAC">
        <w:t>As EFS também têm</w:t>
      </w:r>
      <w:r w:rsidR="00F7035F">
        <w:t xml:space="preserve"> um papel importante em destacar e explicar ao</w:t>
      </w:r>
      <w:r w:rsidR="00A615A2">
        <w:t xml:space="preserve"> Parlamento</w:t>
      </w:r>
      <w:r w:rsidR="00F7035F">
        <w:t xml:space="preserve"> como ações rápidas do governo aumentam os riscos e têm potenciais consequências a longo prazo, além de informar como </w:t>
      </w:r>
      <w:r w:rsidR="4BCADE6E">
        <w:t>a</w:t>
      </w:r>
      <w:r w:rsidR="00F7035F">
        <w:t xml:space="preserve"> EFS procura desempenhar um papel construtivo na mitigação d</w:t>
      </w:r>
      <w:r w:rsidR="727F2EB8">
        <w:t>esse</w:t>
      </w:r>
      <w:r w:rsidR="00F7035F">
        <w:t>s riscos.</w:t>
      </w:r>
    </w:p>
    <w:p w14:paraId="5C0CE6F0" w14:textId="6C47AB90" w:rsidR="00446EC6" w:rsidRDefault="00446EC6" w:rsidP="00DD5B2D">
      <w:pPr>
        <w:pStyle w:val="PargrafodaLista"/>
        <w:numPr>
          <w:ilvl w:val="0"/>
          <w:numId w:val="4"/>
        </w:numPr>
      </w:pPr>
      <w:r w:rsidRPr="2ED99C1E">
        <w:rPr>
          <w:b/>
          <w:bCs/>
        </w:rPr>
        <w:t>Esclarecer seu papel e mandato, conforme necessário</w:t>
      </w:r>
      <w:r>
        <w:t xml:space="preserve">. A EFS pode não ter inicialmente o mandato </w:t>
      </w:r>
      <w:r w:rsidR="20EC899E">
        <w:t>para</w:t>
      </w:r>
      <w:r>
        <w:t xml:space="preserve"> auditar todos os fundos mobilizados para a crise, por exemplo, por meio de canais multilaterais de ajuda ou para fins militares. As auditorias desses fundos podem ser potencialmente críticas para a resposta nacional geral, e o mandato da EFS precisa ser esclarecido e potencialmente expandido para que a EFS desempenhe um papel significativo.</w:t>
      </w:r>
    </w:p>
    <w:p w14:paraId="760465B1" w14:textId="383851DC" w:rsidR="00446EC6" w:rsidRDefault="00446EC6" w:rsidP="00DD5B2D">
      <w:pPr>
        <w:pStyle w:val="PargrafodaLista"/>
        <w:numPr>
          <w:ilvl w:val="0"/>
          <w:numId w:val="4"/>
        </w:numPr>
      </w:pPr>
      <w:r w:rsidRPr="2ED99C1E">
        <w:rPr>
          <w:b/>
          <w:bCs/>
        </w:rPr>
        <w:t>Embarque em auditorias que podem agregar valor à medida que a crise se desenrola</w:t>
      </w:r>
      <w:r>
        <w:t>. As auditorias</w:t>
      </w:r>
      <w:r w:rsidDel="00446EC6">
        <w:t xml:space="preserve"> </w:t>
      </w:r>
      <w:r w:rsidR="4BD3EE2D">
        <w:t>concomitantes</w:t>
      </w:r>
      <w:r w:rsidRPr="440D75BE">
        <w:rPr>
          <w:rStyle w:val="Refdenotaderodap"/>
        </w:rPr>
        <w:footnoteReference w:id="2"/>
      </w:r>
      <w:r w:rsidR="4BD3EE2D">
        <w:t xml:space="preserve"> </w:t>
      </w:r>
      <w:r>
        <w:t xml:space="preserve">podem ser particularmente úteis, por exemplo, investigando controles de pagamento, compras, folhas de pagamento e gerenciamento de </w:t>
      </w:r>
      <w:r w:rsidR="00F2679A">
        <w:t>estoques</w:t>
      </w:r>
      <w:r>
        <w:t xml:space="preserve"> </w:t>
      </w:r>
      <w:r w:rsidR="00F2679A">
        <w:t>hospitalares</w:t>
      </w:r>
      <w:r>
        <w:t xml:space="preserve">. Isso poderia contribuir para um rápido feedback sobre como as políticas e procedimentos de emergência estão </w:t>
      </w:r>
      <w:r>
        <w:lastRenderedPageBreak/>
        <w:t xml:space="preserve">funcionando e fechar brechas para práticas inadequadas. A EFS também pode considerar auditorias </w:t>
      </w:r>
      <w:r w:rsidR="7820AC32">
        <w:t>concomitantes</w:t>
      </w:r>
      <w:r>
        <w:t xml:space="preserve"> do cumprimento de novas medidas de proteção ou da eficácia do gerenciamento nacional de crises. As </w:t>
      </w:r>
      <w:r w:rsidR="00F2679A">
        <w:t>EFS</w:t>
      </w:r>
      <w:r>
        <w:t xml:space="preserve"> também devem considerar áreas de grande </w:t>
      </w:r>
      <w:r w:rsidR="00A615A2">
        <w:t>impacto</w:t>
      </w:r>
      <w:r>
        <w:t xml:space="preserve"> que podem ser esquecidas durante a crise, por exemplo, disparidades</w:t>
      </w:r>
      <w:r w:rsidR="337093CC">
        <w:t xml:space="preserve"> de g</w:t>
      </w:r>
      <w:r w:rsidR="7D987A7A">
        <w:t>ê</w:t>
      </w:r>
      <w:r w:rsidR="337093CC">
        <w:t>nero já consolidadas</w:t>
      </w:r>
      <w:r>
        <w:t xml:space="preserve"> e proteç</w:t>
      </w:r>
      <w:r w:rsidR="00A615A2">
        <w:t>ão</w:t>
      </w:r>
      <w:r>
        <w:t xml:space="preserve"> para os cidadãos mais vulneráveis. Após a crise, as </w:t>
      </w:r>
      <w:r w:rsidR="00F2679A">
        <w:t>EFS</w:t>
      </w:r>
      <w:r>
        <w:t xml:space="preserve"> podem contribuir para o aprendizado e a preparação para novas crises, </w:t>
      </w:r>
      <w:r w:rsidR="7C633BAD">
        <w:t>por meio</w:t>
      </w:r>
      <w:r>
        <w:t xml:space="preserve"> de auditorias da eficácia da resposta do governo à crise do Covid-19. Consulte o Capítulo 3 para obter listas de possíveis tópicos de auditoria financeira, de conformidade e desempenho a curto, médio e longo prazo.</w:t>
      </w:r>
    </w:p>
    <w:p w14:paraId="21BE35B5" w14:textId="478C8938" w:rsidR="00F2679A" w:rsidRDefault="00F2679A" w:rsidP="00DD5B2D">
      <w:pPr>
        <w:pStyle w:val="PargrafodaLista"/>
        <w:numPr>
          <w:ilvl w:val="0"/>
          <w:numId w:val="4"/>
        </w:numPr>
      </w:pPr>
      <w:r w:rsidRPr="2ED99C1E">
        <w:rPr>
          <w:b/>
          <w:bCs/>
        </w:rPr>
        <w:t>Relate a tempo e levando em consideração a situação</w:t>
      </w:r>
      <w:r>
        <w:t xml:space="preserve">. A crise nacional pode exigir que a EFS analise e relate </w:t>
      </w:r>
      <w:r w:rsidR="0D70AB6E">
        <w:t>achados de</w:t>
      </w:r>
      <w:r w:rsidDel="00F2679A">
        <w:t xml:space="preserve"> </w:t>
      </w:r>
      <w:r>
        <w:t xml:space="preserve">auditoria de </w:t>
      </w:r>
      <w:r w:rsidR="173F3A80">
        <w:t>forma a considerar</w:t>
      </w:r>
      <w:r>
        <w:t xml:space="preserve"> a</w:t>
      </w:r>
      <w:r w:rsidR="042A1029">
        <w:t xml:space="preserve"> singularidade da</w:t>
      </w:r>
      <w:r>
        <w:t xml:space="preserve"> situação, </w:t>
      </w:r>
      <w:r w:rsidR="16547F7F">
        <w:t xml:space="preserve">e, </w:t>
      </w:r>
      <w:r w:rsidR="4EDBD7CB">
        <w:t>ao mesmo tempo</w:t>
      </w:r>
      <w:r w:rsidR="452844FC">
        <w:t>,</w:t>
      </w:r>
      <w:r w:rsidR="4EDBD7CB">
        <w:t xml:space="preserve"> </w:t>
      </w:r>
      <w:r>
        <w:t xml:space="preserve">mantendo os padrões internacionais de auditoria. </w:t>
      </w:r>
      <w:r w:rsidR="578FAE9F">
        <w:t>Buscando elaborar</w:t>
      </w:r>
      <w:r w:rsidDel="00F2679A">
        <w:t xml:space="preserve"> </w:t>
      </w:r>
      <w:r>
        <w:t xml:space="preserve">relatórios de auditoria curtos e especiais, a </w:t>
      </w:r>
      <w:r w:rsidR="69F71F2B">
        <w:t>EFS</w:t>
      </w:r>
      <w:r>
        <w:t xml:space="preserve"> pode emitir relatórios oportunos e relevantes fora do ciclo normal de auditoria.</w:t>
      </w:r>
    </w:p>
    <w:p w14:paraId="191F24B7" w14:textId="63A93312" w:rsidR="00F2679A" w:rsidRDefault="00F2679A" w:rsidP="00DD5B2D">
      <w:pPr>
        <w:pStyle w:val="PargrafodaLista"/>
        <w:numPr>
          <w:ilvl w:val="0"/>
          <w:numId w:val="4"/>
        </w:numPr>
      </w:pPr>
      <w:r w:rsidRPr="2ED99C1E">
        <w:rPr>
          <w:b/>
          <w:bCs/>
        </w:rPr>
        <w:t xml:space="preserve">Proteger </w:t>
      </w:r>
      <w:r w:rsidR="7C1864BA" w:rsidRPr="26ECD8E7">
        <w:rPr>
          <w:b/>
          <w:bCs/>
        </w:rPr>
        <w:t>seu</w:t>
      </w:r>
      <w:r w:rsidR="781FCF2D" w:rsidRPr="2ED99C1E">
        <w:rPr>
          <w:b/>
          <w:bCs/>
        </w:rPr>
        <w:t xml:space="preserve"> pessoal</w:t>
      </w:r>
      <w:r w:rsidRPr="2ED99C1E">
        <w:rPr>
          <w:b/>
          <w:bCs/>
        </w:rPr>
        <w:t xml:space="preserve"> e adotar maneiras inovadoras de trabalhar</w:t>
      </w:r>
      <w:r>
        <w:t xml:space="preserve">. Quaisquer atividades de auditoria devem ser projetadas </w:t>
      </w:r>
      <w:r w:rsidR="24B65B70">
        <w:t>tendo</w:t>
      </w:r>
      <w:r w:rsidR="0A364A2C">
        <w:t xml:space="preserve"> em mente a</w:t>
      </w:r>
      <w:r>
        <w:t xml:space="preserve"> segurança da equipe da EFS e </w:t>
      </w:r>
      <w:r w:rsidR="587D350D">
        <w:t>inclu</w:t>
      </w:r>
      <w:r w:rsidR="6B7E31B4">
        <w:t>indo</w:t>
      </w:r>
      <w:r>
        <w:t xml:space="preserve"> medidas de proteção, como distanciamento social. Para evitar colocar os auditores em risco de exposição desnecessária, a EFS precisa considerar um maior uso da coleta de dados on-line e por telefone. As auditorias de campo somente serão possíveis se </w:t>
      </w:r>
      <w:r w:rsidR="3CE2404E">
        <w:t>o</w:t>
      </w:r>
      <w:r w:rsidR="5B44A2C4">
        <w:t xml:space="preserve"> pessoal puder</w:t>
      </w:r>
      <w:r>
        <w:t xml:space="preserve"> receber equipamentos de proteção individual.</w:t>
      </w:r>
    </w:p>
    <w:p w14:paraId="41E70A1C" w14:textId="77777777" w:rsidR="00A615A2" w:rsidRDefault="00A615A2" w:rsidP="00F2679A">
      <w:pPr>
        <w:rPr>
          <w:b/>
          <w:bCs/>
        </w:rPr>
      </w:pPr>
    </w:p>
    <w:p w14:paraId="61CCA55C" w14:textId="36F075E1" w:rsidR="00F2679A" w:rsidRPr="006E050A" w:rsidRDefault="00F2679A" w:rsidP="00F2679A">
      <w:pPr>
        <w:rPr>
          <w:b/>
          <w:bCs/>
        </w:rPr>
      </w:pPr>
      <w:r w:rsidRPr="006E050A">
        <w:rPr>
          <w:b/>
          <w:bCs/>
        </w:rPr>
        <w:t xml:space="preserve">PARCEIROS DE DESENVOLVIMENTO PODEM RESPONDER </w:t>
      </w:r>
      <w:r w:rsidR="10208DB3" w:rsidRPr="006E050A">
        <w:rPr>
          <w:b/>
          <w:bCs/>
        </w:rPr>
        <w:t xml:space="preserve">POR MEIO DO REFORÇO </w:t>
      </w:r>
      <w:r w:rsidR="1D212161" w:rsidRPr="006E050A">
        <w:rPr>
          <w:b/>
          <w:bCs/>
        </w:rPr>
        <w:t>DA</w:t>
      </w:r>
      <w:r w:rsidRPr="006E050A">
        <w:rPr>
          <w:b/>
          <w:bCs/>
        </w:rPr>
        <w:t xml:space="preserve"> BOA GOVERNANÇA </w:t>
      </w:r>
      <w:r w:rsidR="61DDDA66" w:rsidRPr="006E050A">
        <w:rPr>
          <w:b/>
          <w:bCs/>
        </w:rPr>
        <w:t xml:space="preserve">E DA </w:t>
      </w:r>
      <w:r w:rsidRPr="006E050A">
        <w:rPr>
          <w:b/>
          <w:bCs/>
        </w:rPr>
        <w:t xml:space="preserve">SELEÇÃO </w:t>
      </w:r>
      <w:r w:rsidR="377497CB" w:rsidRPr="006E050A">
        <w:rPr>
          <w:b/>
          <w:bCs/>
        </w:rPr>
        <w:t>CUIDADOSA</w:t>
      </w:r>
      <w:r w:rsidR="6C512EF3" w:rsidRPr="006E050A">
        <w:rPr>
          <w:b/>
          <w:bCs/>
        </w:rPr>
        <w:t xml:space="preserve"> DE GARANTIAS</w:t>
      </w:r>
      <w:r w:rsidRPr="006E050A">
        <w:rPr>
          <w:b/>
          <w:bCs/>
        </w:rPr>
        <w:t xml:space="preserve"> </w:t>
      </w:r>
      <w:r w:rsidR="2C35CC1F" w:rsidRPr="006E050A">
        <w:rPr>
          <w:b/>
          <w:bCs/>
        </w:rPr>
        <w:t>DE</w:t>
      </w:r>
      <w:r w:rsidRPr="006E050A">
        <w:rPr>
          <w:b/>
          <w:bCs/>
        </w:rPr>
        <w:t xml:space="preserve"> CURTO PRAZO</w:t>
      </w:r>
    </w:p>
    <w:p w14:paraId="7ADF0428" w14:textId="77777777" w:rsidR="00A615A2" w:rsidRDefault="00A615A2" w:rsidP="00A615A2">
      <w:r>
        <w:t>(...)</w:t>
      </w:r>
    </w:p>
    <w:p w14:paraId="6B63ED90" w14:textId="4FC1AFA5" w:rsidR="00E27825" w:rsidRDefault="00E27825" w:rsidP="00A615A2">
      <w:r w:rsidRPr="2ED99C1E">
        <w:rPr>
          <w:b/>
          <w:bCs/>
        </w:rPr>
        <w:t>Garantias a médio prazo</w:t>
      </w:r>
      <w:r>
        <w:t>: incentiv</w:t>
      </w:r>
      <w:r w:rsidR="00FE385C">
        <w:t>ar</w:t>
      </w:r>
      <w:r>
        <w:t xml:space="preserve"> </w:t>
      </w:r>
      <w:r w:rsidR="00A615A2">
        <w:t xml:space="preserve">a adoção de </w:t>
      </w:r>
      <w:r w:rsidR="66F0579F">
        <w:t xml:space="preserve">medidas </w:t>
      </w:r>
      <w:r w:rsidR="032D0423">
        <w:t>governamentais</w:t>
      </w:r>
      <w:r w:rsidR="0B145153">
        <w:t xml:space="preserve"> em </w:t>
      </w:r>
      <w:r>
        <w:t xml:space="preserve">relatórios </w:t>
      </w:r>
      <w:r w:rsidR="5A7D38C1">
        <w:t>relevantes de</w:t>
      </w:r>
      <w:r w:rsidR="7D21B33C">
        <w:t xml:space="preserve"> auditoria</w:t>
      </w:r>
      <w:r w:rsidR="2AB95D7A">
        <w:t>s</w:t>
      </w:r>
      <w:r w:rsidR="7D21B33C">
        <w:t xml:space="preserve"> </w:t>
      </w:r>
      <w:r w:rsidR="058C726C">
        <w:t>anteriores</w:t>
      </w:r>
      <w:r w:rsidR="6917C17E">
        <w:t>,</w:t>
      </w:r>
      <w:r w:rsidR="121D5C36">
        <w:t xml:space="preserve"> </w:t>
      </w:r>
      <w:r w:rsidR="3E3F9960">
        <w:t>trazendo</w:t>
      </w:r>
      <w:r w:rsidR="7D21B33C">
        <w:t xml:space="preserve"> </w:t>
      </w:r>
      <w:r w:rsidR="57440B3D">
        <w:t>os</w:t>
      </w:r>
      <w:r>
        <w:t xml:space="preserve"> principais </w:t>
      </w:r>
      <w:r w:rsidR="40B24706">
        <w:t>achados</w:t>
      </w:r>
      <w:r>
        <w:t xml:space="preserve"> e recomendações </w:t>
      </w:r>
      <w:r w:rsidR="4E2B718E">
        <w:t>ao</w:t>
      </w:r>
      <w:r>
        <w:t xml:space="preserve"> diálogo sobre políticas </w:t>
      </w:r>
      <w:r w:rsidR="1A22F1BF">
        <w:t xml:space="preserve">públicas </w:t>
      </w:r>
      <w:r>
        <w:t xml:space="preserve">e </w:t>
      </w:r>
      <w:r w:rsidR="7D21B33C">
        <w:t>incentiv</w:t>
      </w:r>
      <w:r w:rsidR="4B955AC9">
        <w:t>ar</w:t>
      </w:r>
      <w:r>
        <w:t xml:space="preserve"> as</w:t>
      </w:r>
      <w:r w:rsidR="006B110A">
        <w:t xml:space="preserve"> </w:t>
      </w:r>
      <w:r w:rsidR="43BC2B7D">
        <w:t>EFS</w:t>
      </w:r>
      <w:r>
        <w:t xml:space="preserve"> a permanecerem visíveis e a realizar </w:t>
      </w:r>
      <w:r w:rsidR="16D86DA9">
        <w:t>o monitoramento</w:t>
      </w:r>
      <w:r>
        <w:t xml:space="preserve"> </w:t>
      </w:r>
      <w:r w:rsidR="32736195">
        <w:t>da</w:t>
      </w:r>
      <w:r>
        <w:t xml:space="preserve"> implementação das recomendações </w:t>
      </w:r>
      <w:r w:rsidR="751BA536">
        <w:t>anteriores</w:t>
      </w:r>
      <w:r>
        <w:t>.</w:t>
      </w:r>
    </w:p>
    <w:p w14:paraId="2D47F57A" w14:textId="3881487F" w:rsidR="00920288" w:rsidRDefault="008B10B0" w:rsidP="00361FF9">
      <w:pPr>
        <w:pStyle w:val="PargrafodaLista"/>
        <w:numPr>
          <w:ilvl w:val="0"/>
          <w:numId w:val="5"/>
        </w:numPr>
      </w:pPr>
      <w:r w:rsidRPr="00361FF9">
        <w:rPr>
          <w:b/>
          <w:bCs/>
        </w:rPr>
        <w:t xml:space="preserve">Garantir que </w:t>
      </w:r>
      <w:r w:rsidR="5A5BA1FE" w:rsidRPr="00361FF9">
        <w:rPr>
          <w:b/>
          <w:bCs/>
        </w:rPr>
        <w:t>a</w:t>
      </w:r>
      <w:r w:rsidRPr="00361FF9">
        <w:rPr>
          <w:b/>
          <w:bCs/>
        </w:rPr>
        <w:t>s</w:t>
      </w:r>
      <w:r w:rsidR="006B110A">
        <w:rPr>
          <w:b/>
          <w:bCs/>
        </w:rPr>
        <w:t xml:space="preserve"> </w:t>
      </w:r>
      <w:r w:rsidR="43BC2B7D" w:rsidRPr="00361FF9">
        <w:rPr>
          <w:b/>
          <w:bCs/>
        </w:rPr>
        <w:t>EFS</w:t>
      </w:r>
      <w:r w:rsidRPr="00361FF9">
        <w:rPr>
          <w:b/>
          <w:bCs/>
        </w:rPr>
        <w:t xml:space="preserve"> possam auditar o uso de fundos de emergência</w:t>
      </w:r>
      <w:r>
        <w:t>: O financiamento fora do orçamento, por meio de sistemas paralelos, unidades de implementação de projetos, ONG</w:t>
      </w:r>
      <w:r w:rsidR="00361FF9">
        <w:t xml:space="preserve"> nacionais e internacionais</w:t>
      </w:r>
      <w:r>
        <w:t xml:space="preserve"> e </w:t>
      </w:r>
      <w:r w:rsidR="00361FF9">
        <w:t xml:space="preserve">outras </w:t>
      </w:r>
      <w:r>
        <w:t>instituições internacionais cria o risco de que os fundos fiquem fora do mandato de auditoria da EFS. Os parceiros de desenvolvimento devem considerar como os fundos serão auditados desde o início, e não após o gasto. As</w:t>
      </w:r>
      <w:r w:rsidR="43BC2B7D">
        <w:t xml:space="preserve"> EFS</w:t>
      </w:r>
      <w:r>
        <w:t xml:space="preserve"> podem não ser capazes de fornecer uma visão coerente da adequação e eficácia da resposta nacional se não tiverem mandato para examinar grande parte da resposta. Uma auditoria eficaz pode exigir o estabelecimento de acordos de cooperação entre diferentes auditores desde o início, o que pode ser uma oportunidade útil de aprendizado mútuo. Especialmente em contextos desafiadores, os parceiros de desenvolvimento devem garantir que não causem danos, estando cientes do risco de que o uso de </w:t>
      </w:r>
      <w:r w:rsidR="43BC2B7D">
        <w:t>EFS</w:t>
      </w:r>
      <w:r>
        <w:t xml:space="preserve"> com capacidade muito </w:t>
      </w:r>
      <w:r>
        <w:lastRenderedPageBreak/>
        <w:t>limitada para auditar fundos de doadores possa desviar os recursos da auditoria dos orçamentos nacionais.</w:t>
      </w:r>
      <w:r w:rsidR="00361FF9">
        <w:t xml:space="preserve"> </w:t>
      </w:r>
    </w:p>
    <w:p w14:paraId="73244D21" w14:textId="77777777" w:rsidR="00361FF9" w:rsidRDefault="00361FF9" w:rsidP="00361FF9">
      <w:pPr>
        <w:pStyle w:val="PargrafodaLista"/>
      </w:pPr>
    </w:p>
    <w:p w14:paraId="3CA12123" w14:textId="77777777" w:rsidR="00920288" w:rsidRPr="00920288" w:rsidRDefault="00920288" w:rsidP="00920288">
      <w:pPr>
        <w:pStyle w:val="Ttulo1"/>
        <w:numPr>
          <w:ilvl w:val="0"/>
          <w:numId w:val="3"/>
        </w:numPr>
        <w:rPr>
          <w:b/>
          <w:bCs/>
        </w:rPr>
      </w:pPr>
      <w:bookmarkStart w:id="1" w:name="_Toc38827061"/>
      <w:r w:rsidRPr="00920288">
        <w:rPr>
          <w:b/>
          <w:bCs/>
        </w:rPr>
        <w:t>Introdução</w:t>
      </w:r>
      <w:bookmarkEnd w:id="1"/>
    </w:p>
    <w:p w14:paraId="4E784204" w14:textId="5D12FF13" w:rsidR="008B10B0" w:rsidRDefault="00361FF9" w:rsidP="00526A21">
      <w:pPr>
        <w:spacing w:after="60" w:line="280" w:lineRule="exact"/>
      </w:pPr>
      <w:r>
        <w:t>(...)</w:t>
      </w:r>
    </w:p>
    <w:p w14:paraId="13B0CB36" w14:textId="357B1429" w:rsidR="008B10B0" w:rsidRDefault="008B10B0" w:rsidP="00526A21">
      <w:pPr>
        <w:spacing w:after="60" w:line="280" w:lineRule="exact"/>
      </w:pPr>
      <w:r>
        <w:t>Em contextos desafiadores</w:t>
      </w:r>
      <w:r w:rsidRPr="0C543E24">
        <w:rPr>
          <w:rStyle w:val="Refdenotaderodap"/>
        </w:rPr>
        <w:footnoteReference w:id="3"/>
      </w:r>
      <w:r>
        <w:t xml:space="preserve">, a crise do Covid-19 pode ter efeitos negativos </w:t>
      </w:r>
      <w:r w:rsidR="6FB93837">
        <w:t xml:space="preserve">maiores </w:t>
      </w:r>
      <w:r>
        <w:t>do que nos países mais desenvolvidos, pois os sistemas de saúde e os recursos do governo para lidar com a crise são severamente limitados.</w:t>
      </w:r>
      <w:r w:rsidR="006B110A">
        <w:t xml:space="preserve"> </w:t>
      </w:r>
      <w:r w:rsidR="00361FF9">
        <w:t>(...)</w:t>
      </w:r>
    </w:p>
    <w:p w14:paraId="793D8313" w14:textId="169F77DB" w:rsidR="008B10B0" w:rsidRDefault="008B10B0" w:rsidP="00526A21">
      <w:pPr>
        <w:spacing w:after="60" w:line="280" w:lineRule="exact"/>
      </w:pPr>
      <w:r>
        <w:t>As</w:t>
      </w:r>
      <w:r w:rsidR="43BC2B7D">
        <w:t xml:space="preserve"> EFS</w:t>
      </w:r>
      <w:r>
        <w:t xml:space="preserve"> podem desempenhar um papel fundamental nos diferentes estágios de uma crise como o Covid-19. El</w:t>
      </w:r>
      <w:r w:rsidR="00361FF9">
        <w:t>a</w:t>
      </w:r>
      <w:r>
        <w:t xml:space="preserve">s podem fornecer conselhos sobre regras e regulamentos críticos e podem realizar auditorias sobre se os fundos estão sendo usados para os propósitos corretos. Isso pode ter um efeito dissuasor e contribuir para proteger os fundos do governo e </w:t>
      </w:r>
      <w:r w:rsidR="4C211264">
        <w:t xml:space="preserve">de </w:t>
      </w:r>
      <w:r>
        <w:t>doadores. As</w:t>
      </w:r>
      <w:r w:rsidR="43BC2B7D">
        <w:t xml:space="preserve"> EFS</w:t>
      </w:r>
      <w:r>
        <w:t xml:space="preserve"> também podem auditar a implementação de novos regulamentos e programas (como controle de infecção ou estímulo econômico) e, assim, contribuir para ações governamentais eficazes. </w:t>
      </w:r>
      <w:r w:rsidR="4269FA8C">
        <w:t>No per</w:t>
      </w:r>
      <w:r w:rsidR="00361FF9">
        <w:t>í</w:t>
      </w:r>
      <w:r w:rsidR="4269FA8C">
        <w:t xml:space="preserve">odo </w:t>
      </w:r>
      <w:r>
        <w:t xml:space="preserve">pós crise, a EFS pode </w:t>
      </w:r>
      <w:r w:rsidR="440CD7CE">
        <w:t xml:space="preserve">fornecer asseguração </w:t>
      </w:r>
      <w:r w:rsidR="44E0C07D">
        <w:t>sobre o</w:t>
      </w:r>
      <w:r>
        <w:t xml:space="preserve"> uso de fundos e avaliar a economia, a eficiência e a eficácia das respostas nacionais. Os relatórios podem ser usados tanto para prestação de contas quanto para identificar lições para o futuro.</w:t>
      </w:r>
    </w:p>
    <w:p w14:paraId="23814849" w14:textId="55F456D2" w:rsidR="00920288" w:rsidRDefault="00361FF9" w:rsidP="00526A21">
      <w:pPr>
        <w:spacing w:after="60" w:line="280" w:lineRule="exact"/>
      </w:pPr>
      <w:r>
        <w:t>(...)</w:t>
      </w:r>
    </w:p>
    <w:p w14:paraId="2193F209" w14:textId="77777777" w:rsidR="00920288" w:rsidRPr="00920288" w:rsidRDefault="00920288" w:rsidP="00920288">
      <w:pPr>
        <w:pStyle w:val="Ttulo1"/>
        <w:numPr>
          <w:ilvl w:val="0"/>
          <w:numId w:val="3"/>
        </w:numPr>
        <w:rPr>
          <w:b/>
          <w:bCs/>
        </w:rPr>
      </w:pPr>
      <w:bookmarkStart w:id="2" w:name="_Toc38827062"/>
      <w:r>
        <w:rPr>
          <w:b/>
          <w:bCs/>
        </w:rPr>
        <w:t>Lições aprendidas das auditorias sobre a epidemia do Ebola, sistemas de saúde e gestão de desastres nos países em desenvolvimento</w:t>
      </w:r>
      <w:bookmarkEnd w:id="2"/>
    </w:p>
    <w:p w14:paraId="2D3318B7" w14:textId="0558A7B1" w:rsidR="004E17A0" w:rsidRPr="004E17A0" w:rsidRDefault="795EA2AA" w:rsidP="6FD6071C">
      <w:pPr>
        <w:pStyle w:val="Ttulo1"/>
        <w:numPr>
          <w:ilvl w:val="1"/>
          <w:numId w:val="3"/>
        </w:numPr>
        <w:spacing w:line="259" w:lineRule="auto"/>
      </w:pPr>
      <w:bookmarkStart w:id="3" w:name="_Toc38827063"/>
      <w:r>
        <w:t xml:space="preserve"> </w:t>
      </w:r>
      <w:r w:rsidR="0041AAE5">
        <w:t xml:space="preserve">Auditorias </w:t>
      </w:r>
      <w:r w:rsidR="5DCBC79E">
        <w:t>relacionadas ao Ebola</w:t>
      </w:r>
      <w:bookmarkEnd w:id="3"/>
    </w:p>
    <w:p w14:paraId="0EE09964" w14:textId="3A86B41A" w:rsidR="005A20DC" w:rsidRDefault="005A20DC" w:rsidP="005A20DC">
      <w:r>
        <w:t xml:space="preserve">Durante o surto de Ebola em 2014-15, as EFS da Libéria e da Serra Leoa realizaram auditorias </w:t>
      </w:r>
      <w:r w:rsidR="22DCD935">
        <w:t>concomitantes</w:t>
      </w:r>
      <w:r>
        <w:t>, bem como auditorias após o surto.</w:t>
      </w:r>
    </w:p>
    <w:p w14:paraId="35B54DB1" w14:textId="77777777" w:rsidR="005A20DC" w:rsidRDefault="005A20DC" w:rsidP="005A20DC">
      <w:r>
        <w:t>No total, as EFS auditaram fundos de cerca de US $ 208 milhões gastos em compras relacionadas à saúde e estímulos econômicos para as áreas afetadas. As EFS auditaram desembolsos, compras, folha de pagamento e gerenciamento de ativos, além das demonstrações financeiras dos projetos e entidades responsáveis pelo gerenciamento da resposta à epidemia.</w:t>
      </w:r>
    </w:p>
    <w:p w14:paraId="469C453A" w14:textId="1E1032E9" w:rsidR="00920288" w:rsidRDefault="004D6943" w:rsidP="005A20DC">
      <w:r>
        <w:rPr>
          <w:noProof/>
        </w:rPr>
        <w:lastRenderedPageBreak/>
        <mc:AlternateContent>
          <mc:Choice Requires="wps">
            <w:drawing>
              <wp:anchor distT="0" distB="0" distL="114300" distR="114300" simplePos="0" relativeHeight="251658240" behindDoc="0" locked="0" layoutInCell="1" allowOverlap="1" wp14:anchorId="1622CE8A" wp14:editId="15CECE90">
                <wp:simplePos x="0" y="0"/>
                <wp:positionH relativeFrom="column">
                  <wp:posOffset>-261620</wp:posOffset>
                </wp:positionH>
                <wp:positionV relativeFrom="paragraph">
                  <wp:posOffset>504825</wp:posOffset>
                </wp:positionV>
                <wp:extent cx="6042660" cy="3816350"/>
                <wp:effectExtent l="0" t="0" r="15240" b="12700"/>
                <wp:wrapTopAndBottom/>
                <wp:docPr id="1" name="Caixa de Texto 1"/>
                <wp:cNvGraphicFramePr/>
                <a:graphic xmlns:a="http://schemas.openxmlformats.org/drawingml/2006/main">
                  <a:graphicData uri="http://schemas.microsoft.com/office/word/2010/wordprocessingShape">
                    <wps:wsp>
                      <wps:cNvSpPr txBox="1"/>
                      <wps:spPr>
                        <a:xfrm>
                          <a:off x="0" y="0"/>
                          <a:ext cx="6042660" cy="3816350"/>
                        </a:xfrm>
                        <a:prstGeom prst="rect">
                          <a:avLst/>
                        </a:prstGeom>
                        <a:solidFill>
                          <a:schemeClr val="bg2">
                            <a:lumMod val="90000"/>
                          </a:schemeClr>
                        </a:solidFill>
                        <a:ln w="6350">
                          <a:solidFill>
                            <a:prstClr val="black"/>
                          </a:solidFill>
                        </a:ln>
                      </wps:spPr>
                      <wps:txbx>
                        <w:txbxContent>
                          <w:p w14:paraId="7FA597E2" w14:textId="77777777" w:rsidR="000B3C63" w:rsidRPr="005A20DC" w:rsidRDefault="000B3C63" w:rsidP="005A20DC">
                            <w:pPr>
                              <w:rPr>
                                <w:b/>
                                <w:bCs/>
                              </w:rPr>
                            </w:pPr>
                            <w:r w:rsidRPr="005A20DC">
                              <w:rPr>
                                <w:b/>
                                <w:bCs/>
                              </w:rPr>
                              <w:t>Auditoria de fundos para o ebola</w:t>
                            </w:r>
                          </w:p>
                          <w:p w14:paraId="0EC0A6E0" w14:textId="77777777" w:rsidR="000B3C63" w:rsidRDefault="000B3C63" w:rsidP="005A20DC">
                            <w:r>
                              <w:t>Exemplo da Serra Leoa</w:t>
                            </w:r>
                          </w:p>
                          <w:p w14:paraId="0FCE96E6" w14:textId="77777777" w:rsidR="000B3C63" w:rsidRDefault="000B3C63" w:rsidP="005A20DC">
                            <w:r w:rsidRPr="005A20DC">
                              <w:rPr>
                                <w:i/>
                                <w:iCs/>
                              </w:rPr>
                              <w:t>Período</w:t>
                            </w:r>
                            <w:r>
                              <w:t>: maio a outubro de 2014</w:t>
                            </w:r>
                          </w:p>
                          <w:p w14:paraId="037FBFE3" w14:textId="1FCA7650" w:rsidR="000B3C63" w:rsidRDefault="000B3C63" w:rsidP="005A20DC">
                            <w:r w:rsidRPr="005A20DC">
                              <w:rPr>
                                <w:i/>
                                <w:iCs/>
                              </w:rPr>
                              <w:t>Fundos auditados</w:t>
                            </w:r>
                            <w:r>
                              <w:t xml:space="preserve">: US $ 8,6 milhões, doados por instituições e indivíduos principalmente na Serra Leoa e de receitas fiscais; a auditoria não cobriu os fundos dos doadores canalizados </w:t>
                            </w:r>
                            <w:r w:rsidR="00A615A2">
                              <w:t>por meio de</w:t>
                            </w:r>
                            <w:r>
                              <w:t xml:space="preserve"> agências implementadoras, como a ONU e as </w:t>
                            </w:r>
                            <w:proofErr w:type="spellStart"/>
                            <w:r>
                              <w:t>ONGIs</w:t>
                            </w:r>
                            <w:proofErr w:type="spellEnd"/>
                            <w:r>
                              <w:t>.</w:t>
                            </w:r>
                          </w:p>
                          <w:p w14:paraId="56F12222" w14:textId="77777777" w:rsidR="000B3C63" w:rsidRDefault="000B3C63" w:rsidP="005A20DC">
                            <w:r w:rsidRPr="005A20DC">
                              <w:rPr>
                                <w:i/>
                                <w:iCs/>
                              </w:rPr>
                              <w:t>Auditados</w:t>
                            </w:r>
                            <w:r>
                              <w:t>: Ministério da Saúde e Saneamento e Centro Nacional de Resposta ao Ebola (NERC)</w:t>
                            </w:r>
                          </w:p>
                          <w:p w14:paraId="7BB754CE" w14:textId="77777777" w:rsidR="000B3C63" w:rsidRDefault="000B3C63" w:rsidP="005A20DC">
                            <w:r w:rsidRPr="005A20DC">
                              <w:rPr>
                                <w:i/>
                                <w:iCs/>
                              </w:rPr>
                              <w:t>Objetivos da auditoria</w:t>
                            </w:r>
                            <w:r>
                              <w:t>: verificar se os fundos públicos alocados ao Ministério e ao NERC foram utilizados para a finalidade pretendida, propósitos. Isso incluiu avaliar se:</w:t>
                            </w:r>
                          </w:p>
                          <w:p w14:paraId="433D569A" w14:textId="77777777" w:rsidR="000B3C63" w:rsidRDefault="000B3C63" w:rsidP="00826373">
                            <w:pPr>
                              <w:spacing w:before="0" w:after="0"/>
                            </w:pPr>
                            <w:r>
                              <w:t>• As doações recebidas foram recebidas e depositadas imediatamente;</w:t>
                            </w:r>
                          </w:p>
                          <w:p w14:paraId="23301DDA" w14:textId="77777777" w:rsidR="000B3C63" w:rsidRDefault="000B3C63" w:rsidP="00826373">
                            <w:pPr>
                              <w:spacing w:before="0" w:after="0"/>
                            </w:pPr>
                            <w:r>
                              <w:t>• O montante correto de incentivos foi pago aos profissionais de saúde certos e no prazo;</w:t>
                            </w:r>
                          </w:p>
                          <w:p w14:paraId="7FC86306" w14:textId="7350BA10" w:rsidR="000B3C63" w:rsidRDefault="000B3C63" w:rsidP="00826373">
                            <w:pPr>
                              <w:spacing w:before="0" w:after="0"/>
                            </w:pPr>
                            <w:r>
                              <w:t>• As despesas foram realizadas com o devido respeito à lei, economia e eficiência, e foram apoiadas por evidência documental suficiente e apropriada;</w:t>
                            </w:r>
                          </w:p>
                          <w:p w14:paraId="458BD8D0" w14:textId="77777777" w:rsidR="000B3C63" w:rsidRDefault="000B3C63" w:rsidP="00826373">
                            <w:pPr>
                              <w:spacing w:before="0" w:after="0"/>
                            </w:pPr>
                            <w:r>
                              <w:t>• Bens e serviços adquiridos foram realizados de acordo com a lei;</w:t>
                            </w:r>
                          </w:p>
                          <w:p w14:paraId="21097250" w14:textId="77777777" w:rsidR="000B3C63" w:rsidRDefault="000B3C63" w:rsidP="00826373">
                            <w:pPr>
                              <w:spacing w:before="0" w:after="0"/>
                            </w:pPr>
                            <w:r>
                              <w:t>• A relação custo / benefício foi obtida nos contratos adjudicados; e</w:t>
                            </w:r>
                          </w:p>
                          <w:p w14:paraId="02733D3C" w14:textId="6293BCCC" w:rsidR="000B3C63" w:rsidRDefault="000B3C63" w:rsidP="00826373">
                            <w:pPr>
                              <w:spacing w:before="0" w:after="0"/>
                            </w:pPr>
                            <w:r>
                              <w:t>• A interação entre o Ministério e o Centro Nacional de Emergência do Ebola estava funcionando bem.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2CE8A" id="_x0000_t202" coordsize="21600,21600" o:spt="202" path="m,l,21600r21600,l21600,xe">
                <v:stroke joinstyle="miter"/>
                <v:path gradientshapeok="t" o:connecttype="rect"/>
              </v:shapetype>
              <v:shape id="Caixa de Texto 1" o:spid="_x0000_s1026" type="#_x0000_t202" style="position:absolute;margin-left:-20.6pt;margin-top:39.75pt;width:475.8pt;height:3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" fillcolor="#cfcdcd [2894]" strokeweight=".5pt">
                <v:textbox>
                  <w:txbxContent>
                    <w:p w14:paraId="7FA597E2" w14:textId="77777777" w:rsidR="000B3C63" w:rsidRPr="005A20DC" w:rsidRDefault="000B3C63" w:rsidP="005A20DC">
                      <w:pPr>
                        <w:rPr>
                          <w:b/>
                          <w:bCs/>
                        </w:rPr>
                      </w:pPr>
                      <w:r w:rsidRPr="005A20DC">
                        <w:rPr>
                          <w:b/>
                          <w:bCs/>
                        </w:rPr>
                        <w:t>Auditoria de fundos para o ebola</w:t>
                      </w:r>
                    </w:p>
                    <w:p w14:paraId="0EC0A6E0" w14:textId="77777777" w:rsidR="000B3C63" w:rsidRDefault="000B3C63" w:rsidP="005A20DC">
                      <w:r>
                        <w:t>Exemplo da Serra Leoa</w:t>
                      </w:r>
                    </w:p>
                    <w:p w14:paraId="0FCE96E6" w14:textId="77777777" w:rsidR="000B3C63" w:rsidRDefault="000B3C63" w:rsidP="005A20DC">
                      <w:r w:rsidRPr="005A20DC">
                        <w:rPr>
                          <w:i/>
                          <w:iCs/>
                        </w:rPr>
                        <w:t>Período</w:t>
                      </w:r>
                      <w:r>
                        <w:t>: maio a outubro de 2014</w:t>
                      </w:r>
                    </w:p>
                    <w:p w14:paraId="037FBFE3" w14:textId="1FCA7650" w:rsidR="000B3C63" w:rsidRDefault="000B3C63" w:rsidP="005A20DC">
                      <w:r w:rsidRPr="005A20DC">
                        <w:rPr>
                          <w:i/>
                          <w:iCs/>
                        </w:rPr>
                        <w:t>Fundos auditados</w:t>
                      </w:r>
                      <w:r>
                        <w:t xml:space="preserve">: US $ 8,6 milhões, doados por instituições e indivíduos principalmente na Serra Leoa e de receitas fiscais; a auditoria não cobriu os fundos dos doadores canalizados </w:t>
                      </w:r>
                      <w:r w:rsidR="00A615A2">
                        <w:t>por meio de</w:t>
                      </w:r>
                      <w:r>
                        <w:t xml:space="preserve"> agências implementadoras, como a ONU e as </w:t>
                      </w:r>
                      <w:proofErr w:type="spellStart"/>
                      <w:r>
                        <w:t>ONGIs</w:t>
                      </w:r>
                      <w:proofErr w:type="spellEnd"/>
                      <w:r>
                        <w:t>.</w:t>
                      </w:r>
                    </w:p>
                    <w:p w14:paraId="56F12222" w14:textId="77777777" w:rsidR="000B3C63" w:rsidRDefault="000B3C63" w:rsidP="005A20DC">
                      <w:r w:rsidRPr="005A20DC">
                        <w:rPr>
                          <w:i/>
                          <w:iCs/>
                        </w:rPr>
                        <w:t>Auditados</w:t>
                      </w:r>
                      <w:r>
                        <w:t>: Ministério da Saúde e Saneamento e Centro Nacional de Resposta ao Ebola (NERC)</w:t>
                      </w:r>
                    </w:p>
                    <w:p w14:paraId="7BB754CE" w14:textId="77777777" w:rsidR="000B3C63" w:rsidRDefault="000B3C63" w:rsidP="005A20DC">
                      <w:r w:rsidRPr="005A20DC">
                        <w:rPr>
                          <w:i/>
                          <w:iCs/>
                        </w:rPr>
                        <w:t>Objetivos da auditoria</w:t>
                      </w:r>
                      <w:r>
                        <w:t>: verificar se os fundos públicos alocados ao Ministério e ao NERC foram utilizados para a finalidade pretendida, propósitos. Isso incluiu avaliar se:</w:t>
                      </w:r>
                    </w:p>
                    <w:p w14:paraId="433D569A" w14:textId="77777777" w:rsidR="000B3C63" w:rsidRDefault="000B3C63" w:rsidP="00826373">
                      <w:pPr>
                        <w:spacing w:before="0" w:after="0"/>
                      </w:pPr>
                      <w:r>
                        <w:t>• As doações recebidas foram recebidas e depositadas imediatamente;</w:t>
                      </w:r>
                    </w:p>
                    <w:p w14:paraId="23301DDA" w14:textId="77777777" w:rsidR="000B3C63" w:rsidRDefault="000B3C63" w:rsidP="00826373">
                      <w:pPr>
                        <w:spacing w:before="0" w:after="0"/>
                      </w:pPr>
                      <w:r>
                        <w:t>• O montante correto de incentivos foi pago aos profissionais de saúde certos e no prazo;</w:t>
                      </w:r>
                    </w:p>
                    <w:p w14:paraId="7FC86306" w14:textId="7350BA10" w:rsidR="000B3C63" w:rsidRDefault="000B3C63" w:rsidP="00826373">
                      <w:pPr>
                        <w:spacing w:before="0" w:after="0"/>
                      </w:pPr>
                      <w:r>
                        <w:t>• As despesas foram realizadas com o devido respeito à lei, economia e eficiência, e foram apoiadas por evidência documental suficiente e apropriada;</w:t>
                      </w:r>
                    </w:p>
                    <w:p w14:paraId="458BD8D0" w14:textId="77777777" w:rsidR="000B3C63" w:rsidRDefault="000B3C63" w:rsidP="00826373">
                      <w:pPr>
                        <w:spacing w:before="0" w:after="0"/>
                      </w:pPr>
                      <w:r>
                        <w:t>• Bens e serviços adquiridos foram realizados de acordo com a lei;</w:t>
                      </w:r>
                    </w:p>
                    <w:p w14:paraId="21097250" w14:textId="77777777" w:rsidR="000B3C63" w:rsidRDefault="000B3C63" w:rsidP="00826373">
                      <w:pPr>
                        <w:spacing w:before="0" w:after="0"/>
                      </w:pPr>
                      <w:r>
                        <w:t>• A relação custo / benefício foi obtida nos contratos adjudicados; e</w:t>
                      </w:r>
                    </w:p>
                    <w:p w14:paraId="02733D3C" w14:textId="6293BCCC" w:rsidR="000B3C63" w:rsidRDefault="000B3C63" w:rsidP="00826373">
                      <w:pPr>
                        <w:spacing w:before="0" w:after="0"/>
                      </w:pPr>
                      <w:r>
                        <w:t>• A interação entre o Ministério e o Centro Nacional de Emergência do Ebola estava funcionando bem.</w:t>
                      </w:r>
                    </w:p>
                  </w:txbxContent>
                </v:textbox>
                <w10:wrap type="topAndBottom"/>
              </v:shape>
            </w:pict>
          </mc:Fallback>
        </mc:AlternateContent>
      </w:r>
      <w:r w:rsidR="00361FF9">
        <w:t>(...)</w:t>
      </w:r>
    </w:p>
    <w:p w14:paraId="6EF98AD0" w14:textId="77777777" w:rsidR="00361FF9" w:rsidRDefault="00361FF9" w:rsidP="005A20DC"/>
    <w:p w14:paraId="59AC7DDD" w14:textId="77777777" w:rsidR="00361FF9" w:rsidRDefault="00361FF9" w:rsidP="005A20DC"/>
    <w:p w14:paraId="00A636C8" w14:textId="19B0638F" w:rsidR="00656978" w:rsidRDefault="00656978" w:rsidP="005A20DC">
      <w:r>
        <w:t>Os relatórios de auditoria dos dois países identificaram vári</w:t>
      </w:r>
      <w:r w:rsidR="0EFA331A">
        <w:t>o</w:t>
      </w:r>
      <w:r>
        <w:t xml:space="preserve">s </w:t>
      </w:r>
      <w:r w:rsidR="2BC48478">
        <w:t>achados</w:t>
      </w:r>
      <w:r>
        <w:t xml:space="preserve"> relevantes para a crise de Covid-19. Isso inclui a não adesão a procedimentos de compras, pagamentos duplicados e gerenciamento inadequado de </w:t>
      </w:r>
      <w:r w:rsidR="29DBB1F0" w:rsidRPr="00033976">
        <w:t>estoques</w:t>
      </w:r>
      <w:r w:rsidR="5656A378" w:rsidRPr="00033976">
        <w:t xml:space="preserve"> </w:t>
      </w:r>
      <w:r w:rsidR="00033976" w:rsidRPr="00033976">
        <w:t>na área de</w:t>
      </w:r>
      <w:r w:rsidR="5656A378" w:rsidRPr="00033976">
        <w:t xml:space="preserve"> saúde</w:t>
      </w:r>
      <w:r w:rsidR="1744F4BC" w:rsidRPr="00033976">
        <w:t>.</w:t>
      </w:r>
      <w:r w:rsidRPr="00033976">
        <w:t xml:space="preserve"> </w:t>
      </w:r>
      <w:r>
        <w:t>Essas fraquezas contribuíram para perdas monetárias substanciais e para a incapacidade de usar totalmente os fundos para os propósitos pretendidos de fortalecer os sistemas nacionais de saúde e salvar vidas. A ilustração na próxima página mostra os principais pontos fracos destacados nos relatórios de auditoria da Serra Leoa e da Libéria. Resultados de auditoria mais detalhados estão incluídos no Anexo 1.</w:t>
      </w:r>
    </w:p>
    <w:p w14:paraId="51DD677F" w14:textId="31C145EC" w:rsidR="00104E14" w:rsidRDefault="00104E14" w:rsidP="005A20DC">
      <w:r>
        <w:t xml:space="preserve">Ilustração: Principais </w:t>
      </w:r>
      <w:r w:rsidR="157B35B8">
        <w:t>achados</w:t>
      </w:r>
      <w:r>
        <w:t xml:space="preserve"> dos relatórios de auditoria do Ebola na Serra Leoa e </w:t>
      </w:r>
      <w:r w:rsidR="0D6A6952">
        <w:t>Lib</w:t>
      </w:r>
      <w:r w:rsidR="4401EDB6">
        <w:t>éria</w:t>
      </w:r>
    </w:p>
    <w:p w14:paraId="35D8613D" w14:textId="77777777" w:rsidR="00104E14" w:rsidRDefault="00B16E09" w:rsidP="005A20DC">
      <w:r>
        <w:rPr>
          <w:noProof/>
        </w:rPr>
        <w:lastRenderedPageBreak/>
        <w:drawing>
          <wp:inline distT="0" distB="0" distL="0" distR="0" wp14:anchorId="34165F2D" wp14:editId="59652A2B">
            <wp:extent cx="5396230" cy="6113721"/>
            <wp:effectExtent l="0" t="0" r="13970" b="2095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FFC0768" w14:textId="77777777" w:rsidR="00765AEA" w:rsidRDefault="00765AEA" w:rsidP="00765AEA">
      <w:r>
        <w:t>Os relatórios de auditoria oportunos parecem ter contribuído para melhorias. Na Serra Leoa, um relatório de auditoria de acompanhamento mostrou uma melhora significativa no controle interno do governo durante a crise. Na Libéria, foi implementada uma recomendação para fortalecer a coordenação por meio de uma unidade especial.</w:t>
      </w:r>
    </w:p>
    <w:p w14:paraId="78A861E9" w14:textId="77777777" w:rsidR="00765AEA" w:rsidRDefault="00765AEA" w:rsidP="00765AEA">
      <w:r>
        <w:t>Os relatórios de auditoria do Ebola apontam para as seguintes lições aprendidas:</w:t>
      </w:r>
    </w:p>
    <w:p w14:paraId="6EC11F14" w14:textId="3DA49699" w:rsidR="00765AEA" w:rsidRDefault="00765AEA" w:rsidP="00016FFA">
      <w:pPr>
        <w:pStyle w:val="PargrafodaLista"/>
        <w:numPr>
          <w:ilvl w:val="0"/>
          <w:numId w:val="5"/>
        </w:numPr>
      </w:pPr>
      <w:r>
        <w:t xml:space="preserve">As leis de gastos públicos devem ser claras quanto ao uso de fundos públicos durante uma </w:t>
      </w:r>
      <w:proofErr w:type="gramStart"/>
      <w:r>
        <w:t>situação de emergência</w:t>
      </w:r>
      <w:proofErr w:type="gramEnd"/>
      <w:r>
        <w:t>. Leis pouco claras dão margem a não conformidade, por exemplo, com procedimentos de compras.</w:t>
      </w:r>
    </w:p>
    <w:p w14:paraId="01D247B8" w14:textId="045CBBE5" w:rsidR="00765AEA" w:rsidRDefault="00765AEA" w:rsidP="00016FFA">
      <w:pPr>
        <w:pStyle w:val="PargrafodaLista"/>
        <w:numPr>
          <w:ilvl w:val="0"/>
          <w:numId w:val="5"/>
        </w:numPr>
      </w:pPr>
      <w:r>
        <w:t xml:space="preserve">Se os governos e doadores não </w:t>
      </w:r>
      <w:r w:rsidR="002754A5">
        <w:t>estiverem</w:t>
      </w:r>
      <w:r>
        <w:t xml:space="preserve"> </w:t>
      </w:r>
      <w:r w:rsidR="002754A5">
        <w:t>esclarecidos</w:t>
      </w:r>
      <w:r>
        <w:t xml:space="preserve"> sobre o papel que as EFS devem desempenhar na auditoria da ajuda de emergência, isso abre espaço para mal-entendidos e, portanto, maior risco de o dinheiro não ser controlado e brechas para fraude e corrupção.</w:t>
      </w:r>
    </w:p>
    <w:p w14:paraId="7B15FE49" w14:textId="6DA1C32E" w:rsidR="00765AEA" w:rsidRDefault="00765AEA" w:rsidP="00016FFA">
      <w:pPr>
        <w:pStyle w:val="PargrafodaLista"/>
        <w:numPr>
          <w:ilvl w:val="0"/>
          <w:numId w:val="5"/>
        </w:numPr>
      </w:pPr>
      <w:r>
        <w:lastRenderedPageBreak/>
        <w:t xml:space="preserve"> As EFS devem ter poderes e mandatos para auditar todos os fundos fornecidos ao governo em uma </w:t>
      </w:r>
      <w:proofErr w:type="gramStart"/>
      <w:r>
        <w:t>situação de emergência</w:t>
      </w:r>
      <w:proofErr w:type="gramEnd"/>
      <w:r>
        <w:t>, considerando sua responsabilidade geral pelas contas nacionais.</w:t>
      </w:r>
    </w:p>
    <w:p w14:paraId="15C92951" w14:textId="1834106F" w:rsidR="001B787B" w:rsidRDefault="00765AEA" w:rsidP="003D6F5A">
      <w:pPr>
        <w:pStyle w:val="PargrafodaLista"/>
        <w:numPr>
          <w:ilvl w:val="0"/>
          <w:numId w:val="5"/>
        </w:numPr>
      </w:pPr>
      <w:r>
        <w:t xml:space="preserve">As leis que regem as funções de uma EFS devem ser amplas o suficiente para permitir que a EFS realize qualquer auditoria que considere necessária </w:t>
      </w:r>
      <w:r w:rsidR="003B453D">
        <w:t>sempre que preciso</w:t>
      </w:r>
      <w:r>
        <w:t>.</w:t>
      </w:r>
    </w:p>
    <w:p w14:paraId="6142B71B" w14:textId="314CF0FF" w:rsidR="00765AEA" w:rsidRDefault="00765AEA" w:rsidP="003D6F5A">
      <w:pPr>
        <w:pStyle w:val="PargrafodaLista"/>
        <w:numPr>
          <w:ilvl w:val="0"/>
          <w:numId w:val="5"/>
        </w:numPr>
      </w:pPr>
      <w:r>
        <w:t>Uma forte liderança nacional é crítica durante uma crise</w:t>
      </w:r>
      <w:r w:rsidRPr="5D6EA4D6">
        <w:rPr>
          <w:rStyle w:val="Refdenotaderodap"/>
        </w:rPr>
        <w:footnoteReference w:id="4"/>
      </w:r>
      <w:r>
        <w:t>, e as EFS podem agregar um valor significativo verificando o funcionamento da função de gerenciamento de crises, se existe um plano robusto de gerenciamento de crises e uma estratégia de comunicação relevante e a eficácia dos sistemas e estratégias.</w:t>
      </w:r>
    </w:p>
    <w:p w14:paraId="577766DE" w14:textId="35D0931F" w:rsidR="00765AEA" w:rsidRDefault="00765AEA" w:rsidP="003D6F5A">
      <w:pPr>
        <w:pStyle w:val="PargrafodaLista"/>
        <w:numPr>
          <w:ilvl w:val="0"/>
          <w:numId w:val="5"/>
        </w:numPr>
      </w:pPr>
      <w:r>
        <w:t>Estruturas fortes de governança relacionadas à crise são críticas para permitir uma boa gestão financeira. A EFS pode agregar valor, aconselhando os governos sobre as estruturas necessárias, como uma unidade de gerenciamento de desastres.</w:t>
      </w:r>
    </w:p>
    <w:p w14:paraId="3F985223" w14:textId="77777777" w:rsidR="00CA1778" w:rsidRDefault="00CA1778" w:rsidP="005A20DC"/>
    <w:p w14:paraId="5193CFAC" w14:textId="77777777" w:rsidR="004E17A0" w:rsidRPr="004E17A0" w:rsidRDefault="004E17A0" w:rsidP="004E17A0">
      <w:pPr>
        <w:pStyle w:val="Ttulo1"/>
        <w:numPr>
          <w:ilvl w:val="1"/>
          <w:numId w:val="3"/>
        </w:numPr>
      </w:pPr>
      <w:bookmarkStart w:id="4" w:name="_Toc38827064"/>
      <w:r>
        <w:t>Auditorias nos sistemas de saúde em contextos desafiadores</w:t>
      </w:r>
      <w:bookmarkEnd w:id="4"/>
    </w:p>
    <w:p w14:paraId="51D607EB" w14:textId="2398D180" w:rsidR="0091773D" w:rsidRDefault="0091773D" w:rsidP="004E17A0">
      <w:r w:rsidRPr="0091773D">
        <w:t xml:space="preserve">As </w:t>
      </w:r>
      <w:r>
        <w:t>EFS</w:t>
      </w:r>
      <w:r w:rsidRPr="0091773D">
        <w:t xml:space="preserve"> realizam regularmente auditorias dos ministérios da saúde e tópicos relacionados à saúde. Embora não seja específico para um cenário de emergência, muitas das conclusões são relevantes para a crise do Covid-19. Uma revisão de algumas auditorias relacionadas à </w:t>
      </w:r>
      <w:r>
        <w:t>saúde</w:t>
      </w:r>
      <w:r w:rsidRPr="076E4389">
        <w:rPr>
          <w:rStyle w:val="Refdenotaderodap"/>
        </w:rPr>
        <w:footnoteReference w:id="5"/>
      </w:r>
      <w:r w:rsidRPr="0091773D">
        <w:t xml:space="preserve"> identificou os seguintes riscos:</w:t>
      </w:r>
    </w:p>
    <w:p w14:paraId="1CA365A5" w14:textId="588A4E0E" w:rsidR="0091773D" w:rsidRDefault="0091773D" w:rsidP="00B350FF">
      <w:pPr>
        <w:pStyle w:val="PargrafodaLista"/>
        <w:numPr>
          <w:ilvl w:val="0"/>
          <w:numId w:val="15"/>
        </w:numPr>
      </w:pPr>
      <w:r>
        <w:t>A coordenação entre os principais atores pode ser inadequada e as cadeias nacionais de suprimentos médicos podem não ser claras e/ou incluir gargalos e lacunas prejudiciais</w:t>
      </w:r>
    </w:p>
    <w:p w14:paraId="437F1E0B" w14:textId="1D1250E8" w:rsidR="0091773D" w:rsidRDefault="0091773D" w:rsidP="00B350FF">
      <w:pPr>
        <w:pStyle w:val="PargrafodaLista"/>
        <w:numPr>
          <w:ilvl w:val="0"/>
          <w:numId w:val="15"/>
        </w:numPr>
      </w:pPr>
      <w:r>
        <w:t>As unidades de saúde podem ter dificuldades para avaliar com precisão as necessidades de medicamentos essenciais e suprimentos médicos</w:t>
      </w:r>
    </w:p>
    <w:p w14:paraId="7EB06130" w14:textId="6D9BB2BD" w:rsidR="0091773D" w:rsidRDefault="0091773D" w:rsidP="00A75754">
      <w:pPr>
        <w:pStyle w:val="PargrafodaLista"/>
        <w:numPr>
          <w:ilvl w:val="0"/>
          <w:numId w:val="15"/>
        </w:numPr>
      </w:pPr>
      <w:r>
        <w:t>Sistemas fracos de compras e controle de qualidade podem resultar no recebimento de equipamentos de má qualidade ou inadequados</w:t>
      </w:r>
    </w:p>
    <w:p w14:paraId="4F8D5C6E" w14:textId="1F767088" w:rsidR="0091773D" w:rsidRDefault="0091773D" w:rsidP="00A75754">
      <w:pPr>
        <w:pStyle w:val="PargrafodaLista"/>
        <w:numPr>
          <w:ilvl w:val="0"/>
          <w:numId w:val="15"/>
        </w:numPr>
      </w:pPr>
      <w:r>
        <w:t>A liberação lenta de financiamento dos ministérios das finanças para os ministérios da saúde e dos ministérios da saúde às agências e instalações implementadoras pode dificultar significativamente as compras e a distribuição</w:t>
      </w:r>
    </w:p>
    <w:p w14:paraId="7D1FDAAC" w14:textId="3882A51D" w:rsidR="0091773D" w:rsidRDefault="0091773D" w:rsidP="00A75754">
      <w:pPr>
        <w:pStyle w:val="PargrafodaLista"/>
        <w:numPr>
          <w:ilvl w:val="0"/>
          <w:numId w:val="15"/>
        </w:numPr>
      </w:pPr>
      <w:r>
        <w:lastRenderedPageBreak/>
        <w:t>Os armazéns centrais e regionais podem não ter capacidade para receber e entregar bem os pedidos, armazenar suprimentos com segurança e eficácia e monitorar e avaliar a distribuição</w:t>
      </w:r>
    </w:p>
    <w:p w14:paraId="4A14FC35" w14:textId="77D69DB5" w:rsidR="0091773D" w:rsidRDefault="0091773D" w:rsidP="00A75754">
      <w:pPr>
        <w:pStyle w:val="PargrafodaLista"/>
        <w:numPr>
          <w:ilvl w:val="0"/>
          <w:numId w:val="15"/>
        </w:numPr>
      </w:pPr>
      <w:r>
        <w:t>A distribuição de suprimentos de armazéns centrais para instalações regionais pode ser lenta e, em última análise, causar danos a populações remotas</w:t>
      </w:r>
    </w:p>
    <w:p w14:paraId="221C63AF" w14:textId="7E8D8B2A" w:rsidR="0091773D" w:rsidRDefault="0091773D" w:rsidP="00A75754">
      <w:pPr>
        <w:pStyle w:val="PargrafodaLista"/>
        <w:numPr>
          <w:ilvl w:val="0"/>
          <w:numId w:val="15"/>
        </w:numPr>
      </w:pPr>
      <w:r>
        <w:t>Hospitais e clínicas podem ter um número muito limitado de pessoal qualificado e alguns funcionários da linha de frente podem não ter treinamento básico</w:t>
      </w:r>
    </w:p>
    <w:p w14:paraId="3628EFAA" w14:textId="4DDCAD17" w:rsidR="0091773D" w:rsidRDefault="0091773D" w:rsidP="00A75754">
      <w:pPr>
        <w:pStyle w:val="PargrafodaLista"/>
        <w:numPr>
          <w:ilvl w:val="0"/>
          <w:numId w:val="15"/>
        </w:numPr>
      </w:pPr>
      <w:r>
        <w:t>Os sistemas de referência em saúde podem não ser claros e / ou inconsistentes e</w:t>
      </w:r>
      <w:r w:rsidR="008E24D7">
        <w:t>,</w:t>
      </w:r>
      <w:r>
        <w:t xml:space="preserve"> os cidadãos podem não compreender adequadamente os sintomas, as opções de assistência e as instalações disponíveis</w:t>
      </w:r>
    </w:p>
    <w:p w14:paraId="5B7F2459" w14:textId="2CB456C1" w:rsidR="0091773D" w:rsidRDefault="0091773D" w:rsidP="00A75754">
      <w:pPr>
        <w:pStyle w:val="PargrafodaLista"/>
        <w:numPr>
          <w:ilvl w:val="0"/>
          <w:numId w:val="15"/>
        </w:numPr>
      </w:pPr>
      <w:r>
        <w:t>Os tempos de espera para doenças graves podem já ser muito longos e resultar em fatalidades desnecessárias e custos gerais de tratamento mais altos</w:t>
      </w:r>
    </w:p>
    <w:p w14:paraId="37A25122" w14:textId="10970AB9" w:rsidR="0091773D" w:rsidRDefault="0091773D" w:rsidP="00A75754">
      <w:pPr>
        <w:pStyle w:val="PargrafodaLista"/>
        <w:numPr>
          <w:ilvl w:val="0"/>
          <w:numId w:val="15"/>
        </w:numPr>
      </w:pPr>
      <w:r>
        <w:t>Medicamentos e equipamentos essenciais podem desaparecer em vários pontos da cadeia de suprimentos apenas para reaparecer à venda em outros lugares</w:t>
      </w:r>
    </w:p>
    <w:p w14:paraId="0EFA1E82" w14:textId="77777777" w:rsidR="005749EA" w:rsidRDefault="005749EA" w:rsidP="004E17A0"/>
    <w:p w14:paraId="2C71238A" w14:textId="77777777" w:rsidR="007C5C14" w:rsidRDefault="007C5C14" w:rsidP="004E17A0">
      <w:pPr>
        <w:pStyle w:val="Ttulo1"/>
        <w:numPr>
          <w:ilvl w:val="1"/>
          <w:numId w:val="3"/>
        </w:numPr>
      </w:pPr>
      <w:bookmarkStart w:id="5" w:name="_Toc38827065"/>
      <w:r>
        <w:t>Auditorias e investigações de ajuda humanitária de emergência</w:t>
      </w:r>
      <w:bookmarkEnd w:id="5"/>
    </w:p>
    <w:p w14:paraId="77A8988D" w14:textId="02886A6A" w:rsidR="0091773D" w:rsidRDefault="0091773D" w:rsidP="0091773D">
      <w:r w:rsidRPr="00765AEA">
        <w:t>As análises, auditorias e investigações dos parceiros de desenvolvimento de vários programas de ajuda humanitária mostram os seguintes riscos</w:t>
      </w:r>
      <w:r w:rsidRPr="6C098A2F">
        <w:rPr>
          <w:rStyle w:val="Refdenotaderodap"/>
        </w:rPr>
        <w:footnoteReference w:id="6"/>
      </w:r>
      <w:r w:rsidRPr="00765AEA">
        <w:t>:</w:t>
      </w:r>
    </w:p>
    <w:p w14:paraId="58E134DC" w14:textId="525D3A24" w:rsidR="0091773D" w:rsidRDefault="0091773D" w:rsidP="0091773D">
      <w:pPr>
        <w:pStyle w:val="PargrafodaLista"/>
        <w:numPr>
          <w:ilvl w:val="0"/>
          <w:numId w:val="6"/>
        </w:numPr>
      </w:pPr>
      <w:r>
        <w:t xml:space="preserve">Conluio entre redes de fornecedores, geralmente com conexões familiares, para aumentar artificialmente os lances </w:t>
      </w:r>
      <w:r w:rsidR="00C54133">
        <w:t xml:space="preserve">propostos </w:t>
      </w:r>
      <w:r>
        <w:t xml:space="preserve">em resposta a </w:t>
      </w:r>
      <w:r w:rsidR="00C54133">
        <w:t>licitações</w:t>
      </w:r>
      <w:r w:rsidR="005542E3">
        <w:t xml:space="preserve"> para aquisi</w:t>
      </w:r>
      <w:r w:rsidR="006A383D">
        <w:t>ção</w:t>
      </w:r>
      <w:r w:rsidR="00C54133">
        <w:t xml:space="preserve"> </w:t>
      </w:r>
      <w:r>
        <w:t>de bens humanitários de emergência.</w:t>
      </w:r>
    </w:p>
    <w:p w14:paraId="52B5CEDC" w14:textId="51F8C1FC" w:rsidR="0091773D" w:rsidRDefault="0091773D" w:rsidP="0091773D">
      <w:pPr>
        <w:pStyle w:val="PargrafodaLista"/>
        <w:numPr>
          <w:ilvl w:val="0"/>
          <w:numId w:val="6"/>
        </w:numPr>
      </w:pPr>
      <w:r>
        <w:t>Desvio de mercadorias</w:t>
      </w:r>
      <w:r w:rsidRPr="58250F26">
        <w:rPr>
          <w:rStyle w:val="Refdenotaderodap"/>
        </w:rPr>
        <w:footnoteReference w:id="7"/>
      </w:r>
      <w:r>
        <w:t xml:space="preserve"> </w:t>
      </w:r>
      <w:r w:rsidR="000B168C">
        <w:t>destinados aos beneficiários</w:t>
      </w:r>
      <w:r>
        <w:t xml:space="preserve"> durante a distribuição, especialmente nas passagens de fronteira e nas áreas de conflito.</w:t>
      </w:r>
    </w:p>
    <w:p w14:paraId="23CDC031" w14:textId="66F85E70" w:rsidR="0091773D" w:rsidRDefault="0091773D" w:rsidP="0091773D">
      <w:pPr>
        <w:pStyle w:val="PargrafodaLista"/>
        <w:numPr>
          <w:ilvl w:val="0"/>
          <w:numId w:val="6"/>
        </w:numPr>
      </w:pPr>
      <w:r>
        <w:t>Embarques</w:t>
      </w:r>
      <w:r w:rsidDel="006A383D">
        <w:t xml:space="preserve"> </w:t>
      </w:r>
      <w:r>
        <w:t xml:space="preserve">de </w:t>
      </w:r>
      <w:r w:rsidR="006A383D">
        <w:t xml:space="preserve">perecíveis para </w:t>
      </w:r>
      <w:r>
        <w:t>ajuda humanitária retidos em portos e aeroportos devido a divergências sobre regulamentos tributários e aduaneiros.</w:t>
      </w:r>
    </w:p>
    <w:p w14:paraId="2752CB5A" w14:textId="77777777" w:rsidR="0091773D" w:rsidRDefault="0091773D" w:rsidP="0091773D">
      <w:pPr>
        <w:pStyle w:val="PargrafodaLista"/>
        <w:numPr>
          <w:ilvl w:val="0"/>
          <w:numId w:val="6"/>
        </w:numPr>
      </w:pPr>
      <w:r>
        <w:t xml:space="preserve">Mercadorias deliberadamente rotuladas incorretamente, substituindo itens de baixo valor por itens de maior valor e com peso igual (para que os produtos só possam ser verificados ao abrir cada caixa) </w:t>
      </w:r>
    </w:p>
    <w:p w14:paraId="2E501456" w14:textId="5AD3349B" w:rsidR="0091773D" w:rsidRDefault="005E054B" w:rsidP="0091773D">
      <w:pPr>
        <w:pStyle w:val="PargrafodaLista"/>
        <w:numPr>
          <w:ilvl w:val="0"/>
          <w:numId w:val="6"/>
        </w:numPr>
      </w:pPr>
      <w:r>
        <w:t xml:space="preserve">Apresentação de </w:t>
      </w:r>
      <w:r w:rsidR="7DF763F3">
        <w:t>f</w:t>
      </w:r>
      <w:r w:rsidR="02C2CF8B">
        <w:t>aturas</w:t>
      </w:r>
      <w:r w:rsidR="0091773D">
        <w:t xml:space="preserve"> fraudulentas e duplicadas </w:t>
      </w:r>
      <w:r w:rsidR="0005448E">
        <w:t>de</w:t>
      </w:r>
      <w:r w:rsidR="0091773D">
        <w:t xml:space="preserve"> mercadorias não fornecidas.</w:t>
      </w:r>
    </w:p>
    <w:p w14:paraId="5128FC83" w14:textId="13478897" w:rsidR="0091773D" w:rsidRPr="00A75754" w:rsidRDefault="00A574A9" w:rsidP="0091773D">
      <w:pPr>
        <w:pStyle w:val="PargrafodaLista"/>
        <w:numPr>
          <w:ilvl w:val="0"/>
          <w:numId w:val="6"/>
        </w:numPr>
        <w:rPr>
          <w:color w:val="000000" w:themeColor="text1"/>
        </w:rPr>
      </w:pPr>
      <w:r w:rsidRPr="00A75754">
        <w:rPr>
          <w:color w:val="000000" w:themeColor="text1"/>
        </w:rPr>
        <w:t>O</w:t>
      </w:r>
      <w:r w:rsidR="2FA17946" w:rsidRPr="00A75754">
        <w:rPr>
          <w:color w:val="000000" w:themeColor="text1"/>
        </w:rPr>
        <w:t>scilação</w:t>
      </w:r>
      <w:r w:rsidR="0091773D" w:rsidRPr="00A75754">
        <w:rPr>
          <w:color w:val="000000" w:themeColor="text1"/>
        </w:rPr>
        <w:t xml:space="preserve"> de preços</w:t>
      </w:r>
      <w:r w:rsidR="00A75754" w:rsidRPr="00A75754">
        <w:rPr>
          <w:color w:val="000000" w:themeColor="text1"/>
        </w:rPr>
        <w:t xml:space="preserve"> </w:t>
      </w:r>
      <w:r w:rsidRPr="00A75754">
        <w:rPr>
          <w:color w:val="000000" w:themeColor="text1"/>
        </w:rPr>
        <w:t xml:space="preserve">decorrente de </w:t>
      </w:r>
      <w:r w:rsidR="003D411F" w:rsidRPr="00A75754">
        <w:rPr>
          <w:color w:val="000000" w:themeColor="text1"/>
        </w:rPr>
        <w:t>conluio entre fornecedores</w:t>
      </w:r>
      <w:r w:rsidR="0091773D" w:rsidRPr="00A75754">
        <w:rPr>
          <w:color w:val="000000" w:themeColor="text1"/>
        </w:rPr>
        <w:t xml:space="preserve"> para aumentar o preço dos principais produtos.</w:t>
      </w:r>
    </w:p>
    <w:p w14:paraId="2C6BFC31" w14:textId="0F9C7176" w:rsidR="0091773D" w:rsidRDefault="0091773D" w:rsidP="0091773D">
      <w:pPr>
        <w:pStyle w:val="PargrafodaLista"/>
        <w:numPr>
          <w:ilvl w:val="0"/>
          <w:numId w:val="6"/>
        </w:numPr>
      </w:pPr>
      <w:r>
        <w:t xml:space="preserve">Manipulação de esquemas de dinheiro e cupons, incluindo desvio de fundos </w:t>
      </w:r>
      <w:r w:rsidR="000B168C">
        <w:t>para os</w:t>
      </w:r>
      <w:r>
        <w:t xml:space="preserve"> destinatários pretendidos.</w:t>
      </w:r>
    </w:p>
    <w:p w14:paraId="45B6AC08" w14:textId="5B0E128F" w:rsidR="004E17A0" w:rsidRDefault="004E17A0" w:rsidP="004E17A0"/>
    <w:p w14:paraId="61AC69F3" w14:textId="3123CA72" w:rsidR="00CA1778" w:rsidRDefault="00CA1778" w:rsidP="00920288"/>
    <w:p w14:paraId="2F57DB56" w14:textId="38135CB7" w:rsidR="007C5C14" w:rsidRDefault="00A75754" w:rsidP="00BD3EAC">
      <w:r>
        <w:rPr>
          <w:noProof/>
        </w:rPr>
        <w:lastRenderedPageBreak/>
        <mc:AlternateContent>
          <mc:Choice Requires="wps">
            <w:drawing>
              <wp:anchor distT="0" distB="0" distL="114300" distR="114300" simplePos="0" relativeHeight="251658241" behindDoc="0" locked="0" layoutInCell="1" allowOverlap="1" wp14:anchorId="22620A09" wp14:editId="5E83827D">
                <wp:simplePos x="0" y="0"/>
                <wp:positionH relativeFrom="column">
                  <wp:posOffset>-158115</wp:posOffset>
                </wp:positionH>
                <wp:positionV relativeFrom="paragraph">
                  <wp:posOffset>0</wp:posOffset>
                </wp:positionV>
                <wp:extent cx="5875655" cy="2615565"/>
                <wp:effectExtent l="0" t="0" r="10795" b="13335"/>
                <wp:wrapTopAndBottom/>
                <wp:docPr id="6" name="Caixa de Texto 6"/>
                <wp:cNvGraphicFramePr/>
                <a:graphic xmlns:a="http://schemas.openxmlformats.org/drawingml/2006/main">
                  <a:graphicData uri="http://schemas.microsoft.com/office/word/2010/wordprocessingShape">
                    <wps:wsp>
                      <wps:cNvSpPr txBox="1"/>
                      <wps:spPr>
                        <a:xfrm>
                          <a:off x="0" y="0"/>
                          <a:ext cx="5875655" cy="2615565"/>
                        </a:xfrm>
                        <a:prstGeom prst="rect">
                          <a:avLst/>
                        </a:prstGeom>
                        <a:solidFill>
                          <a:schemeClr val="bg2">
                            <a:lumMod val="90000"/>
                          </a:schemeClr>
                        </a:solidFill>
                        <a:ln w="6350">
                          <a:solidFill>
                            <a:prstClr val="black"/>
                          </a:solidFill>
                        </a:ln>
                      </wps:spPr>
                      <wps:txbx>
                        <w:txbxContent>
                          <w:p w14:paraId="2D1BC89B" w14:textId="73C0221B" w:rsidR="000B3C63" w:rsidRPr="00CA1778" w:rsidRDefault="000B3C63">
                            <w:pPr>
                              <w:rPr>
                                <w:b/>
                                <w:bCs/>
                              </w:rPr>
                            </w:pPr>
                            <w:r w:rsidRPr="00CA1778">
                              <w:rPr>
                                <w:b/>
                                <w:bCs/>
                              </w:rPr>
                              <w:t>Fraude</w:t>
                            </w:r>
                            <w:r>
                              <w:rPr>
                                <w:b/>
                                <w:bCs/>
                              </w:rPr>
                              <w:t xml:space="preserve"> do Ebola</w:t>
                            </w:r>
                          </w:p>
                          <w:p w14:paraId="1DEBB52F" w14:textId="77777777" w:rsidR="000B3C63" w:rsidRPr="00CA1778" w:rsidRDefault="000B3C63">
                            <w:pPr>
                              <w:rPr>
                                <w:i/>
                                <w:iCs/>
                              </w:rPr>
                            </w:pPr>
                            <w:r w:rsidRPr="00CA1778">
                              <w:rPr>
                                <w:i/>
                                <w:iCs/>
                              </w:rPr>
                              <w:t>República Democrática do Congo</w:t>
                            </w:r>
                          </w:p>
                          <w:p w14:paraId="6C98DCE0" w14:textId="42358B6A" w:rsidR="000B3C63" w:rsidRDefault="000B3C63" w:rsidP="00CA1778">
                            <w:r>
                              <w:t xml:space="preserve">"Um ex-ministro da Saúde da República Democrática do Congo e seu consultor financeiro foram condenados na segunda-feira a cinco anos de trabalho forçado por desviar mais de US $ 400.000 dos fundos de resposta ao Ebola do país, </w:t>
                            </w:r>
                            <w:r w:rsidR="000B168C">
                              <w:t>conforme</w:t>
                            </w:r>
                            <w:r>
                              <w:t xml:space="preserve"> ordem judicial.</w:t>
                            </w:r>
                          </w:p>
                          <w:p w14:paraId="3F5E757C" w14:textId="36A2EEE0" w:rsidR="000B3C63" w:rsidRDefault="000B3C63" w:rsidP="00CA1778">
                            <w:r>
                              <w:t xml:space="preserve">O Tribunal condenou </w:t>
                            </w:r>
                            <w:proofErr w:type="spellStart"/>
                            <w:r>
                              <w:t>Ilunga</w:t>
                            </w:r>
                            <w:proofErr w:type="spellEnd"/>
                            <w:r>
                              <w:t xml:space="preserve"> e seu consultor financeiro por falsificar receitas no valor de US $ 391.332 de uma empresa falsa, conhecida como depósito farmacêutico New Sarah, para justificar a compra de produtos já pagos por doadores internacionais. A dupla desviou outros US $ 13.000 destinados ao pagamento de transporte de mercadorias </w:t>
                            </w:r>
                            <w:r w:rsidR="000B168C">
                              <w:t xml:space="preserve">necessárias para </w:t>
                            </w:r>
                            <w:r>
                              <w:t>salva</w:t>
                            </w:r>
                            <w:r w:rsidR="000B168C">
                              <w:t>r</w:t>
                            </w:r>
                            <w:r>
                              <w:t xml:space="preserve"> vidas aos focos de crise do Ebola, concluiu o tribunal</w:t>
                            </w:r>
                            <w:proofErr w:type="gramStart"/>
                            <w:r>
                              <w:t>. ”</w:t>
                            </w:r>
                            <w:proofErr w:type="gramEnd"/>
                          </w:p>
                          <w:p w14:paraId="69759DC1" w14:textId="77777777" w:rsidR="000B3C63" w:rsidRDefault="000B3C63">
                            <w:r>
                              <w:t>Fonte: Reuters, 23 de março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20A09" id="Caixa de Texto 6" o:spid="_x0000_s1027" type="#_x0000_t202" style="position:absolute;margin-left:-12.45pt;margin-top:0;width:462.65pt;height:205.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" fillcolor="#cfcdcd [2894]" strokeweight=".5pt">
                <v:textbox>
                  <w:txbxContent>
                    <w:p w14:paraId="2D1BC89B" w14:textId="73C0221B" w:rsidR="000B3C63" w:rsidRPr="00CA1778" w:rsidRDefault="000B3C63">
                      <w:pPr>
                        <w:rPr>
                          <w:b/>
                          <w:bCs/>
                        </w:rPr>
                      </w:pPr>
                      <w:r w:rsidRPr="00CA1778">
                        <w:rPr>
                          <w:b/>
                          <w:bCs/>
                        </w:rPr>
                        <w:t>Fraude</w:t>
                      </w:r>
                      <w:r>
                        <w:rPr>
                          <w:b/>
                          <w:bCs/>
                        </w:rPr>
                        <w:t xml:space="preserve"> do Ebola</w:t>
                      </w:r>
                    </w:p>
                    <w:p w14:paraId="1DEBB52F" w14:textId="77777777" w:rsidR="000B3C63" w:rsidRPr="00CA1778" w:rsidRDefault="000B3C63">
                      <w:pPr>
                        <w:rPr>
                          <w:i/>
                          <w:iCs/>
                        </w:rPr>
                      </w:pPr>
                      <w:r w:rsidRPr="00CA1778">
                        <w:rPr>
                          <w:i/>
                          <w:iCs/>
                        </w:rPr>
                        <w:t>República Democrática do Congo</w:t>
                      </w:r>
                    </w:p>
                    <w:p w14:paraId="6C98DCE0" w14:textId="42358B6A" w:rsidR="000B3C63" w:rsidRDefault="000B3C63" w:rsidP="00CA1778">
                      <w:r>
                        <w:t xml:space="preserve">"Um ex-ministro da Saúde da República Democrática do Congo e seu consultor financeiro foram condenados na segunda-feira a cinco anos de trabalho forçado por desviar mais de US $ 400.000 dos fundos de resposta ao Ebola do país, </w:t>
                      </w:r>
                      <w:r w:rsidR="000B168C">
                        <w:t>conforme</w:t>
                      </w:r>
                      <w:r>
                        <w:t xml:space="preserve"> ordem judicial.</w:t>
                      </w:r>
                    </w:p>
                    <w:p w14:paraId="3F5E757C" w14:textId="36A2EEE0" w:rsidR="000B3C63" w:rsidRDefault="000B3C63" w:rsidP="00CA1778">
                      <w:r>
                        <w:t xml:space="preserve">O Tribunal condenou </w:t>
                      </w:r>
                      <w:proofErr w:type="spellStart"/>
                      <w:r>
                        <w:t>Ilunga</w:t>
                      </w:r>
                      <w:proofErr w:type="spellEnd"/>
                      <w:r>
                        <w:t xml:space="preserve"> e seu consultor financeiro por falsificar receitas no valor de US $ 391.332 de uma empresa falsa, conhecida como depósito farmacêutico New Sarah, para justificar a compra de produtos já pagos por doadores internacionais. A dupla desviou outros US $ 13.000 destinados ao pagamento de transporte de mercadorias </w:t>
                      </w:r>
                      <w:r w:rsidR="000B168C">
                        <w:t xml:space="preserve">necessárias para </w:t>
                      </w:r>
                      <w:r>
                        <w:t>salva</w:t>
                      </w:r>
                      <w:r w:rsidR="000B168C">
                        <w:t>r</w:t>
                      </w:r>
                      <w:r>
                        <w:t xml:space="preserve"> vidas aos focos de crise do Ebola, concluiu o tribunal</w:t>
                      </w:r>
                      <w:proofErr w:type="gramStart"/>
                      <w:r>
                        <w:t>. ”</w:t>
                      </w:r>
                      <w:proofErr w:type="gramEnd"/>
                    </w:p>
                    <w:p w14:paraId="69759DC1" w14:textId="77777777" w:rsidR="000B3C63" w:rsidRDefault="000B3C63">
                      <w:r>
                        <w:t>Fonte: Reuters, 23 de março de 2020.</w:t>
                      </w:r>
                    </w:p>
                  </w:txbxContent>
                </v:textbox>
                <w10:wrap type="topAndBottom"/>
              </v:shape>
            </w:pict>
          </mc:Fallback>
        </mc:AlternateContent>
      </w:r>
    </w:p>
    <w:p w14:paraId="588637D9" w14:textId="77777777" w:rsidR="007C5C14" w:rsidRPr="004E17A0" w:rsidRDefault="007C5C14" w:rsidP="007C5C14">
      <w:pPr>
        <w:pStyle w:val="Ttulo1"/>
        <w:numPr>
          <w:ilvl w:val="1"/>
          <w:numId w:val="3"/>
        </w:numPr>
      </w:pPr>
      <w:bookmarkStart w:id="6" w:name="_Toc38827066"/>
      <w:r>
        <w:t>Auditorias de gerenciamento de desastres</w:t>
      </w:r>
      <w:bookmarkEnd w:id="6"/>
    </w:p>
    <w:p w14:paraId="5BD91BE2" w14:textId="4E12F822" w:rsidR="00022844" w:rsidRDefault="00022844" w:rsidP="00022844">
      <w:r>
        <w:t>Um desastre é definido como “Uma grave interrupção do funcionamento de uma comunidade ou sociedade, causando perdas humanas, materiais, econômicas ou ambientais generalizadas, que excedem a capacidade da comunidade ou sociedade afetada de lidar com seus próprios recursos</w:t>
      </w:r>
      <w:r w:rsidR="0B578AA7">
        <w:t>”</w:t>
      </w:r>
      <w:r w:rsidRPr="0699A060">
        <w:rPr>
          <w:rStyle w:val="Refdenotaderodap"/>
        </w:rPr>
        <w:footnoteReference w:id="8"/>
      </w:r>
      <w:r w:rsidR="0B578AA7">
        <w:t>.</w:t>
      </w:r>
      <w:r>
        <w:t xml:space="preserve"> Como tal, a epidemia de Covid-19 pode ser considerada um desastre.</w:t>
      </w:r>
    </w:p>
    <w:p w14:paraId="7611B936" w14:textId="51B13627" w:rsidR="007C5C14" w:rsidRDefault="00022844" w:rsidP="00022844">
      <w:r>
        <w:t xml:space="preserve">Durante a última década, várias </w:t>
      </w:r>
      <w:r w:rsidR="43BC2B7D">
        <w:t>EFS</w:t>
      </w:r>
      <w:r>
        <w:t xml:space="preserve"> realizaram auditorias de como os desastres foram gerenciados, incluindo o </w:t>
      </w:r>
      <w:r w:rsidR="00FE60B6">
        <w:t>gerenciamento</w:t>
      </w:r>
      <w:r w:rsidR="005C08FF">
        <w:t xml:space="preserve"> </w:t>
      </w:r>
      <w:r>
        <w:t>da ajuda relacionada a desastres</w:t>
      </w:r>
      <w:r w:rsidRPr="6414BE0D">
        <w:rPr>
          <w:rStyle w:val="Refdenotaderodap"/>
        </w:rPr>
        <w:footnoteReference w:id="9"/>
      </w:r>
      <w:r>
        <w:t xml:space="preserve">. Essas auditorias avaliaram a preparação e o gerenciamento durante e após os desastres. </w:t>
      </w:r>
      <w:r w:rsidR="7632B1BF">
        <w:t>Os</w:t>
      </w:r>
      <w:r w:rsidR="009B1301">
        <w:t xml:space="preserve"> achados</w:t>
      </w:r>
      <w:r>
        <w:t xml:space="preserve"> comuns em muitas das auditorias são</w:t>
      </w:r>
      <w:r w:rsidR="3B7A6F49">
        <w:t xml:space="preserve"> </w:t>
      </w:r>
      <w:r w:rsidR="009B1301">
        <w:t xml:space="preserve">os </w:t>
      </w:r>
      <w:r>
        <w:t>seguintes:</w:t>
      </w:r>
    </w:p>
    <w:p w14:paraId="61C7DC97" w14:textId="5589A610" w:rsidR="00022844" w:rsidRDefault="00022844" w:rsidP="00BD3EAC">
      <w:pPr>
        <w:pStyle w:val="PargrafodaLista"/>
        <w:numPr>
          <w:ilvl w:val="0"/>
          <w:numId w:val="15"/>
        </w:numPr>
      </w:pPr>
      <w:r>
        <w:t>Não conformidade com as disposições das leis e regulamentos de gerenciamento de desastres.</w:t>
      </w:r>
    </w:p>
    <w:p w14:paraId="4B6684E4" w14:textId="3E25752F" w:rsidR="00022844" w:rsidRDefault="00022844" w:rsidP="00BD3EAC">
      <w:pPr>
        <w:pStyle w:val="PargrafodaLista"/>
        <w:numPr>
          <w:ilvl w:val="0"/>
          <w:numId w:val="15"/>
        </w:numPr>
      </w:pPr>
      <w:r>
        <w:t>Falta de preparação e mecanismos institucionais inadequados para lidar com desastres.</w:t>
      </w:r>
    </w:p>
    <w:p w14:paraId="3704F838" w14:textId="06B8CB7E" w:rsidR="007C5C14" w:rsidRDefault="00022844" w:rsidP="00BD3EAC">
      <w:pPr>
        <w:pStyle w:val="PargrafodaLista"/>
        <w:numPr>
          <w:ilvl w:val="0"/>
          <w:numId w:val="15"/>
        </w:numPr>
      </w:pPr>
      <w:r>
        <w:t>Ausência de planos nacionais de gerenciamento de desastres.</w:t>
      </w:r>
    </w:p>
    <w:p w14:paraId="54B34A91" w14:textId="343B27BC" w:rsidR="00022844" w:rsidRDefault="00022844" w:rsidP="00BD3EAC">
      <w:pPr>
        <w:pStyle w:val="PargrafodaLista"/>
        <w:numPr>
          <w:ilvl w:val="0"/>
          <w:numId w:val="15"/>
        </w:numPr>
      </w:pPr>
      <w:r>
        <w:t>Gastos inelegíveis dos fundos de gerenciamento de desastres, bem como gastos desnecessários.</w:t>
      </w:r>
    </w:p>
    <w:p w14:paraId="7D408ECA" w14:textId="29146C2B" w:rsidR="00022844" w:rsidRDefault="00022844" w:rsidP="00BD3EAC">
      <w:pPr>
        <w:pStyle w:val="PargrafodaLista"/>
        <w:numPr>
          <w:ilvl w:val="0"/>
          <w:numId w:val="15"/>
        </w:numPr>
      </w:pPr>
      <w:r>
        <w:t>Fraca coordenação entre as agências responsáveis pela gestão de desastres, levando a</w:t>
      </w:r>
      <w:r w:rsidR="00E44B1B">
        <w:t xml:space="preserve"> </w:t>
      </w:r>
      <w:r>
        <w:t>sobreposição e duplicação de esforços.</w:t>
      </w:r>
    </w:p>
    <w:p w14:paraId="30B2CDBA" w14:textId="50A74102" w:rsidR="00022844" w:rsidRDefault="00022844" w:rsidP="00BD3EAC">
      <w:pPr>
        <w:pStyle w:val="PargrafodaLista"/>
        <w:numPr>
          <w:ilvl w:val="0"/>
          <w:numId w:val="15"/>
        </w:numPr>
      </w:pPr>
      <w:r>
        <w:t>Falta de divulgação eficaz de informações.</w:t>
      </w:r>
    </w:p>
    <w:p w14:paraId="568B133D" w14:textId="15DE2E04" w:rsidR="00022844" w:rsidRDefault="00022844" w:rsidP="00BD3EAC">
      <w:pPr>
        <w:pStyle w:val="PargrafodaLista"/>
        <w:numPr>
          <w:ilvl w:val="0"/>
          <w:numId w:val="15"/>
        </w:numPr>
      </w:pPr>
      <w:r>
        <w:t>Falta de um sistema central de banco de dados sobre gerenciamento de desastres.</w:t>
      </w:r>
    </w:p>
    <w:p w14:paraId="306DED9E" w14:textId="244094F0" w:rsidR="00022844" w:rsidRDefault="001E4F13" w:rsidP="00BD3EAC">
      <w:pPr>
        <w:pStyle w:val="PargrafodaLista"/>
        <w:numPr>
          <w:ilvl w:val="0"/>
          <w:numId w:val="15"/>
        </w:numPr>
      </w:pPr>
      <w:r>
        <w:t xml:space="preserve">Inexistência de </w:t>
      </w:r>
      <w:r w:rsidR="00022844">
        <w:t>centros de operações de emergência.</w:t>
      </w:r>
    </w:p>
    <w:p w14:paraId="044193CE" w14:textId="7A726921" w:rsidR="00022844" w:rsidRDefault="00022844" w:rsidP="00BD3EAC">
      <w:pPr>
        <w:pStyle w:val="PargrafodaLista"/>
        <w:numPr>
          <w:ilvl w:val="0"/>
          <w:numId w:val="15"/>
        </w:numPr>
      </w:pPr>
      <w:r>
        <w:t>Priorização inadequada das áreas de intervenção.</w:t>
      </w:r>
    </w:p>
    <w:p w14:paraId="62CFEB4C" w14:textId="5310255A" w:rsidR="00022844" w:rsidRDefault="006019DB" w:rsidP="007A2483">
      <w:pPr>
        <w:pStyle w:val="PargrafodaLista"/>
        <w:numPr>
          <w:ilvl w:val="0"/>
          <w:numId w:val="15"/>
        </w:numPr>
      </w:pPr>
      <w:r>
        <w:rPr>
          <w:noProof/>
        </w:rPr>
        <w:lastRenderedPageBreak/>
        <mc:AlternateContent>
          <mc:Choice Requires="wps">
            <w:drawing>
              <wp:anchor distT="0" distB="0" distL="114300" distR="114300" simplePos="0" relativeHeight="251658242" behindDoc="0" locked="0" layoutInCell="1" allowOverlap="1" wp14:anchorId="605B4E06" wp14:editId="4B1625CB">
                <wp:simplePos x="0" y="0"/>
                <wp:positionH relativeFrom="column">
                  <wp:posOffset>-22860</wp:posOffset>
                </wp:positionH>
                <wp:positionV relativeFrom="paragraph">
                  <wp:posOffset>300355</wp:posOffset>
                </wp:positionV>
                <wp:extent cx="5411470" cy="3529965"/>
                <wp:effectExtent l="0" t="0" r="17780" b="13335"/>
                <wp:wrapTopAndBottom/>
                <wp:docPr id="7" name="Caixa de Texto 7"/>
                <wp:cNvGraphicFramePr/>
                <a:graphic xmlns:a="http://schemas.openxmlformats.org/drawingml/2006/main">
                  <a:graphicData uri="http://schemas.microsoft.com/office/word/2010/wordprocessingShape">
                    <wps:wsp>
                      <wps:cNvSpPr txBox="1"/>
                      <wps:spPr>
                        <a:xfrm>
                          <a:off x="0" y="0"/>
                          <a:ext cx="5411470" cy="3529965"/>
                        </a:xfrm>
                        <a:prstGeom prst="rect">
                          <a:avLst/>
                        </a:prstGeom>
                        <a:solidFill>
                          <a:schemeClr val="bg2">
                            <a:lumMod val="90000"/>
                          </a:schemeClr>
                        </a:solidFill>
                        <a:ln w="6350">
                          <a:solidFill>
                            <a:prstClr val="black"/>
                          </a:solidFill>
                        </a:ln>
                      </wps:spPr>
                      <wps:txbx>
                        <w:txbxContent>
                          <w:p w14:paraId="74F0D4E0" w14:textId="5EABA07C" w:rsidR="000B3C63" w:rsidRPr="00E44B1B" w:rsidRDefault="000B3C63" w:rsidP="00E44B1B">
                            <w:pPr>
                              <w:rPr>
                                <w:b/>
                                <w:bCs/>
                              </w:rPr>
                            </w:pPr>
                            <w:r>
                              <w:rPr>
                                <w:b/>
                                <w:bCs/>
                              </w:rPr>
                              <w:t xml:space="preserve">Fraude da ajuda ao </w:t>
                            </w:r>
                            <w:r w:rsidRPr="00E44B1B">
                              <w:rPr>
                                <w:b/>
                                <w:bCs/>
                              </w:rPr>
                              <w:t xml:space="preserve">Ebola </w:t>
                            </w:r>
                          </w:p>
                          <w:p w14:paraId="5623847E" w14:textId="77777777" w:rsidR="000B3C63" w:rsidRPr="00E44B1B" w:rsidRDefault="000B3C63" w:rsidP="00E44B1B">
                            <w:pPr>
                              <w:rPr>
                                <w:i/>
                                <w:iCs/>
                              </w:rPr>
                            </w:pPr>
                            <w:r w:rsidRPr="00E44B1B">
                              <w:rPr>
                                <w:i/>
                                <w:iCs/>
                              </w:rPr>
                              <w:t>A Cruz Vermelha identificou mais de US $ 5 milhões em dinheiro da ajuda perdida por fraude e corrupção durante a epidemia de Ebola na África Ocidental.</w:t>
                            </w:r>
                          </w:p>
                          <w:p w14:paraId="03EBD2E1" w14:textId="7938A8F5" w:rsidR="000B3C63" w:rsidRDefault="000B3C63" w:rsidP="00E44B1B">
                            <w:r>
                              <w:t>“Os auditores encontraram suprimentos muito caros, salários para trabalhadores inexistentes e contas falsas na alfândega. À medida que o Ebola se espalhou pela Libéria, Serra Leoa e Guiné, a Federação da Cruz Vermelha em Genebra estava distribuindo doações em dinheiro para as sociedades nacionais da Cruz Vermelha em cada um desses países - totalizando cerca de US $ 100 milhões.</w:t>
                            </w:r>
                          </w:p>
                          <w:p w14:paraId="3D1C7899" w14:textId="3752FC75" w:rsidR="000B3C63" w:rsidRDefault="000B3C63" w:rsidP="00E44B1B">
                            <w:r>
                              <w:t xml:space="preserve">Uma investigação dos auditores da Cruz Vermelha revelou que, na Libéria, US $ 2,7 milhões desapareceram em suprimentos com superfaturamento fraudulento de preços ou em salários para trabalhadores humanitários inexistentes. Na Serra Leoa, funcionários da Cruz Vermelha aparentemente conspiraram com funcionários de bancos locais para usurpar mais de US $ 2 milhões enquanto na Guiné, onde as investigações estão em andamento, cerca de US $ 1 milhão desapareceu em contas alfandegárias </w:t>
                            </w:r>
                            <w:proofErr w:type="gramStart"/>
                            <w:r>
                              <w:t>falsas ”</w:t>
                            </w:r>
                            <w:proofErr w:type="gramEnd"/>
                            <w:r>
                              <w:t>.</w:t>
                            </w:r>
                          </w:p>
                          <w:p w14:paraId="4EA40363" w14:textId="77777777" w:rsidR="000B3C63" w:rsidRDefault="000B3C63" w:rsidP="00E44B1B">
                            <w:r w:rsidRPr="00E44B1B">
                              <w:rPr>
                                <w:i/>
                                <w:iCs/>
                              </w:rPr>
                              <w:t>Fonte</w:t>
                            </w:r>
                            <w:r>
                              <w:t>: https://www.bbc.com/news/world-africa-418615523, novembro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5B4E06" id="Caixa de Texto 7" o:spid="_x0000_s1028" type="#_x0000_t202" style="position:absolute;left:0;text-align:left;margin-left:-1.8pt;margin-top:23.65pt;width:426.1pt;height:277.9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" fillcolor="#cfcdcd [2894]" strokeweight=".5pt">
                <v:textbox>
                  <w:txbxContent>
                    <w:p w14:paraId="74F0D4E0" w14:textId="5EABA07C" w:rsidR="000B3C63" w:rsidRPr="00E44B1B" w:rsidRDefault="000B3C63" w:rsidP="00E44B1B">
                      <w:pPr>
                        <w:rPr>
                          <w:b/>
                          <w:bCs/>
                        </w:rPr>
                      </w:pPr>
                      <w:r>
                        <w:rPr>
                          <w:b/>
                          <w:bCs/>
                        </w:rPr>
                        <w:t xml:space="preserve">Fraude da ajuda ao </w:t>
                      </w:r>
                      <w:r w:rsidRPr="00E44B1B">
                        <w:rPr>
                          <w:b/>
                          <w:bCs/>
                        </w:rPr>
                        <w:t xml:space="preserve">Ebola </w:t>
                      </w:r>
                    </w:p>
                    <w:p w14:paraId="5623847E" w14:textId="77777777" w:rsidR="000B3C63" w:rsidRPr="00E44B1B" w:rsidRDefault="000B3C63" w:rsidP="00E44B1B">
                      <w:pPr>
                        <w:rPr>
                          <w:i/>
                          <w:iCs/>
                        </w:rPr>
                      </w:pPr>
                      <w:r w:rsidRPr="00E44B1B">
                        <w:rPr>
                          <w:i/>
                          <w:iCs/>
                        </w:rPr>
                        <w:t>A Cruz Vermelha identificou mais de US $ 5 milhões em dinheiro da ajuda perdida por fraude e corrupção durante a epidemia de Ebola na África Ocidental.</w:t>
                      </w:r>
                    </w:p>
                    <w:p w14:paraId="03EBD2E1" w14:textId="7938A8F5" w:rsidR="000B3C63" w:rsidRDefault="000B3C63" w:rsidP="00E44B1B">
                      <w:r>
                        <w:t>“Os auditores encontraram suprimentos muito caros, salários para trabalhadores inexistentes e contas falsas na alfândega. À medida que o Ebola se espalhou pela Libéria, Serra Leoa e Guiné, a Federação da Cruz Vermelha em Genebra estava distribuindo doações em dinheiro para as sociedades nacionais da Cruz Vermelha em cada um desses países - totalizando cerca de US $ 100 milhões.</w:t>
                      </w:r>
                    </w:p>
                    <w:p w14:paraId="3D1C7899" w14:textId="3752FC75" w:rsidR="000B3C63" w:rsidRDefault="000B3C63" w:rsidP="00E44B1B">
                      <w:r>
                        <w:t xml:space="preserve">Uma investigação dos auditores da Cruz Vermelha revelou que, na Libéria, US $ 2,7 milhões desapareceram em suprimentos com superfaturamento fraudulento de preços ou em salários para trabalhadores humanitários inexistentes. Na Serra Leoa, funcionários da Cruz Vermelha aparentemente conspiraram com funcionários de bancos locais para usurpar mais de US $ 2 milhões enquanto na Guiné, onde as investigações estão em andamento, cerca de US $ 1 milhão desapareceu em contas alfandegárias </w:t>
                      </w:r>
                      <w:proofErr w:type="gramStart"/>
                      <w:r>
                        <w:t>falsas ”</w:t>
                      </w:r>
                      <w:proofErr w:type="gramEnd"/>
                      <w:r>
                        <w:t>.</w:t>
                      </w:r>
                    </w:p>
                    <w:p w14:paraId="4EA40363" w14:textId="77777777" w:rsidR="000B3C63" w:rsidRDefault="000B3C63" w:rsidP="00E44B1B">
                      <w:r w:rsidRPr="00E44B1B">
                        <w:rPr>
                          <w:i/>
                          <w:iCs/>
                        </w:rPr>
                        <w:t>Fonte</w:t>
                      </w:r>
                      <w:r>
                        <w:t>: https://www.bbc.com/news/world-africa-418615523, novembro de 2017</w:t>
                      </w:r>
                    </w:p>
                  </w:txbxContent>
                </v:textbox>
                <w10:wrap type="topAndBottom"/>
              </v:shape>
            </w:pict>
          </mc:Fallback>
        </mc:AlternateContent>
      </w:r>
      <w:r w:rsidR="00022844">
        <w:t>Resposta lenta e inadequada.</w:t>
      </w:r>
    </w:p>
    <w:p w14:paraId="75ECEB1D" w14:textId="77777777" w:rsidR="00871D2B" w:rsidRDefault="00871D2B"/>
    <w:p w14:paraId="1D04A3A9" w14:textId="5ECC65AF" w:rsidR="00871D2B" w:rsidRDefault="00871D2B" w:rsidP="00871D2B">
      <w:r>
        <w:t>Com as auditorias de desastres e o apoio ao desenvolvimento, os relatórios trouxeram as seguintes lições aprendidas</w:t>
      </w:r>
      <w:r w:rsidRPr="19BE6A2A">
        <w:rPr>
          <w:rStyle w:val="Refdenotaderodap"/>
        </w:rPr>
        <w:footnoteReference w:id="10"/>
      </w:r>
      <w:r>
        <w:t>:</w:t>
      </w:r>
    </w:p>
    <w:p w14:paraId="56074211" w14:textId="3D193B01" w:rsidR="00871D2B" w:rsidRDefault="00871D2B" w:rsidP="007A2483">
      <w:pPr>
        <w:pStyle w:val="PargrafodaLista"/>
        <w:numPr>
          <w:ilvl w:val="0"/>
          <w:numId w:val="15"/>
        </w:numPr>
      </w:pPr>
      <w:r>
        <w:t xml:space="preserve">É necessário que haja um plano nacional de emergência, no mínimo. Isso pode servir como ponto de partida para orientar </w:t>
      </w:r>
      <w:r w:rsidR="008C7A1F">
        <w:t>as autoridades</w:t>
      </w:r>
      <w:r>
        <w:t xml:space="preserve"> em uma situação de gerenciamento de desastres.</w:t>
      </w:r>
    </w:p>
    <w:p w14:paraId="6F7E5E70" w14:textId="3FCECCF1" w:rsidR="00871D2B" w:rsidRDefault="00871D2B" w:rsidP="007A2483">
      <w:pPr>
        <w:pStyle w:val="PargrafodaLista"/>
        <w:numPr>
          <w:ilvl w:val="0"/>
          <w:numId w:val="15"/>
        </w:numPr>
      </w:pPr>
      <w:r>
        <w:t xml:space="preserve">É útil ter um órgão central responsável pela coordenação dos esforços de emergência. Os atores no gerenciamento de desastres precisam coordenar bem suas atividades para que o gerenciamento </w:t>
      </w:r>
      <w:r w:rsidR="2162D492">
        <w:t xml:space="preserve">a </w:t>
      </w:r>
      <w:r w:rsidR="633F9BB5">
        <w:t>crise</w:t>
      </w:r>
      <w:r>
        <w:t xml:space="preserve"> seja eficaz. Atividades desconexas podem acabar causando mais danos do que benefícios.</w:t>
      </w:r>
    </w:p>
    <w:p w14:paraId="5DF9EDD7" w14:textId="186E2A4A" w:rsidR="00871D2B" w:rsidRDefault="00871D2B" w:rsidP="007A2483">
      <w:pPr>
        <w:pStyle w:val="PargrafodaLista"/>
        <w:numPr>
          <w:ilvl w:val="0"/>
          <w:numId w:val="15"/>
        </w:numPr>
      </w:pPr>
      <w:r>
        <w:t>A comunicação ao público em geral e aos parlamentares precisa ser regular, consistente e baseada em fatos. A sensibilização precisa ser contínua e todos os esforços devem ser feitos para combater a disseminação de informações falsas. As comunidades devem ser consultadas e devem participar da gestão de desastres na medida do possível.</w:t>
      </w:r>
    </w:p>
    <w:p w14:paraId="58263462" w14:textId="23B3A3C7" w:rsidR="00871D2B" w:rsidRDefault="00871D2B" w:rsidP="007A2483">
      <w:pPr>
        <w:pStyle w:val="PargrafodaLista"/>
        <w:numPr>
          <w:ilvl w:val="0"/>
          <w:numId w:val="15"/>
        </w:numPr>
      </w:pPr>
      <w:r>
        <w:t>O tempo é essencial; portanto, onde quer que uma ação seja tomada, el</w:t>
      </w:r>
      <w:r w:rsidR="4EA29745">
        <w:t>a</w:t>
      </w:r>
      <w:r>
        <w:t xml:space="preserve"> precisa ser </w:t>
      </w:r>
      <w:r w:rsidR="00434DA7">
        <w:t>rápida</w:t>
      </w:r>
      <w:r>
        <w:t>, mas</w:t>
      </w:r>
      <w:r w:rsidDel="00715FCC">
        <w:t xml:space="preserve"> </w:t>
      </w:r>
      <w:r w:rsidR="00715FCC">
        <w:t xml:space="preserve">de acordo com </w:t>
      </w:r>
      <w:r>
        <w:t>as leis e regulamentos aplicáveis (que podem ser leis e regulamentos de gastos emergenciais). Isso é particularmente importante para a liberação de fundos e a compra de suprimentos vitais.</w:t>
      </w:r>
    </w:p>
    <w:p w14:paraId="3D2EBCC3" w14:textId="77777777" w:rsidR="00CA1778" w:rsidRDefault="00CA1778">
      <w:r>
        <w:br w:type="page"/>
      </w:r>
    </w:p>
    <w:p w14:paraId="06626D58" w14:textId="77777777" w:rsidR="00920288" w:rsidRPr="00920288" w:rsidRDefault="00920288" w:rsidP="007C5C14">
      <w:pPr>
        <w:pStyle w:val="Ttulo1"/>
        <w:numPr>
          <w:ilvl w:val="0"/>
          <w:numId w:val="3"/>
        </w:numPr>
        <w:rPr>
          <w:b/>
          <w:bCs/>
        </w:rPr>
      </w:pPr>
      <w:bookmarkStart w:id="7" w:name="_Toc38827067"/>
      <w:r>
        <w:rPr>
          <w:b/>
          <w:bCs/>
        </w:rPr>
        <w:lastRenderedPageBreak/>
        <w:t>Como as EFS podem adicionar valor em relação ao COVID-19?</w:t>
      </w:r>
      <w:bookmarkEnd w:id="7"/>
    </w:p>
    <w:p w14:paraId="09097D92" w14:textId="77777777" w:rsidR="00920288" w:rsidRDefault="00920288" w:rsidP="00920288"/>
    <w:p w14:paraId="4C231125" w14:textId="304C598F" w:rsidR="00912191" w:rsidRDefault="00912191" w:rsidP="00912191">
      <w:r>
        <w:t xml:space="preserve">Este capítulo apresenta opções </w:t>
      </w:r>
      <w:r w:rsidR="00757CB2">
        <w:t>d</w:t>
      </w:r>
      <w:r>
        <w:t>o que as EFS podem fazer para agregar valor e ser relevantes em relação à crise do Covid-19. As opções apresentadas são extraídas das lições aprendidas no capítulo 2, bem como das normas e orientações internacionais da Estrutura de Pronunciamentos Profissionais da INTOSAI (IFPP)</w:t>
      </w:r>
      <w:r w:rsidRPr="7F303645">
        <w:rPr>
          <w:rStyle w:val="Refdenotaderodap"/>
        </w:rPr>
        <w:footnoteReference w:id="11"/>
      </w:r>
      <w:r>
        <w:t xml:space="preserve">. O capítulo enfoca abordagens </w:t>
      </w:r>
      <w:r w:rsidRPr="5C11506F">
        <w:rPr>
          <w:i/>
          <w:iCs/>
        </w:rPr>
        <w:t>durante</w:t>
      </w:r>
      <w:r>
        <w:t xml:space="preserve"> a crise.</w:t>
      </w:r>
    </w:p>
    <w:p w14:paraId="08046CDF" w14:textId="0AC810DC" w:rsidR="00912191" w:rsidRDefault="00912191" w:rsidP="00912191">
      <w:r>
        <w:t>Cada EFS precisa considerar esses papéis em seu próprio contexto nacional. As</w:t>
      </w:r>
      <w:r w:rsidR="006B110A">
        <w:t xml:space="preserve"> </w:t>
      </w:r>
      <w:r w:rsidR="43BC2B7D">
        <w:t>EFS</w:t>
      </w:r>
      <w:r>
        <w:t xml:space="preserve"> precisam ficar atentas às pressões que o Covid-19 está colocando sobre os governos e considerar cuidadosamente o trabalho que realizam para não comprometer as respostas emergenciais à crise.</w:t>
      </w:r>
    </w:p>
    <w:p w14:paraId="23B96654" w14:textId="49727337" w:rsidR="00EC7E57" w:rsidRDefault="00EC7E57" w:rsidP="00920288"/>
    <w:p w14:paraId="1A977045" w14:textId="77777777" w:rsidR="004E17A0" w:rsidRPr="004E17A0" w:rsidRDefault="004E17A0" w:rsidP="007C5C14">
      <w:pPr>
        <w:pStyle w:val="Ttulo1"/>
        <w:numPr>
          <w:ilvl w:val="1"/>
          <w:numId w:val="3"/>
        </w:numPr>
      </w:pPr>
      <w:bookmarkStart w:id="8" w:name="_Toc38827068"/>
      <w:r>
        <w:t>Lembrar entidades governamentais sobre regras básicas e regulação</w:t>
      </w:r>
      <w:bookmarkEnd w:id="8"/>
    </w:p>
    <w:p w14:paraId="203F2DE1" w14:textId="25CD37DF" w:rsidR="00912191" w:rsidRDefault="00912191" w:rsidP="00912191">
      <w:r>
        <w:t xml:space="preserve">De sua posição respeitada, o Chefe da EFS pode comunicar diretamente </w:t>
      </w:r>
      <w:r w:rsidR="009F3A8C">
        <w:t>a</w:t>
      </w:r>
      <w:r>
        <w:t xml:space="preserve">o governo, ou em público, preocupações sobre a situação atual e lembrar </w:t>
      </w:r>
      <w:r w:rsidR="005B4E6C">
        <w:t>à</w:t>
      </w:r>
      <w:r w:rsidR="00A06BAE">
        <w:t xml:space="preserve">s </w:t>
      </w:r>
      <w:r>
        <w:t xml:space="preserve">principais partes interessadas </w:t>
      </w:r>
      <w:r w:rsidR="005B4E6C">
        <w:t xml:space="preserve">os </w:t>
      </w:r>
      <w:r>
        <w:t xml:space="preserve">riscos e </w:t>
      </w:r>
      <w:r w:rsidRPr="005B4E6C">
        <w:t>garantias</w:t>
      </w:r>
      <w:r>
        <w:t xml:space="preserve"> mínimas que </w:t>
      </w:r>
      <w:r w:rsidR="00A30BA5">
        <w:t xml:space="preserve">devem </w:t>
      </w:r>
      <w:r>
        <w:t xml:space="preserve">ser seguidas também em tempos de crise. Isso pode contribuir para manter a boa governança no radar, ao projetar a resposta e, como tal, ter um efeito preventivo. Isso pode contribuir para uma forma do "Efeito </w:t>
      </w:r>
      <w:r w:rsidRPr="00CF6495">
        <w:t>Hawthorne</w:t>
      </w:r>
      <w:r>
        <w:t>", em que os indivíduos ajustam seu comportamento em resposta à consciência de serem observados.</w:t>
      </w:r>
      <w:r w:rsidR="00AB6CC8">
        <w:rPr>
          <w:rStyle w:val="Refdenotaderodap"/>
        </w:rPr>
        <w:footnoteReference w:id="12"/>
      </w:r>
    </w:p>
    <w:p w14:paraId="6C9AEA9E" w14:textId="52AA46B0" w:rsidR="00912191" w:rsidRDefault="00912191" w:rsidP="00912191">
      <w:r>
        <w:t xml:space="preserve">Especialmente para as </w:t>
      </w:r>
      <w:r w:rsidR="00EC7E57">
        <w:t>EFS</w:t>
      </w:r>
      <w:r>
        <w:t xml:space="preserve"> com capacidade limitada de operar durante a crise, a emissão de uma declaração lembrando os detentores de orçamento e outros funcionários seniores de suas responsabilidades </w:t>
      </w:r>
      <w:r w:rsidR="00741A1E">
        <w:t xml:space="preserve">em </w:t>
      </w:r>
      <w:r>
        <w:t xml:space="preserve">manter probidade e </w:t>
      </w:r>
      <w:r w:rsidR="00741A1E">
        <w:t xml:space="preserve">accountability </w:t>
      </w:r>
      <w:r>
        <w:t xml:space="preserve">pode ser útil. As caixas de texto abaixo mostram exemplos de tais mensagens, dos Auditores Gerais da Nova Zelândia e Serra Leoa. No contexto de um Tribunal de Contas, pode ser difícil compartilhar mensagens diretas, porque os procedimentos geralmente não são </w:t>
      </w:r>
      <w:r w:rsidR="007C3AF9">
        <w:t xml:space="preserve">preparados para </w:t>
      </w:r>
      <w:r w:rsidR="006A6161">
        <w:t>isto</w:t>
      </w:r>
      <w:r>
        <w:t xml:space="preserve">. No entanto, a EFS pode ter acesso direto </w:t>
      </w:r>
      <w:r w:rsidR="00B93F59">
        <w:t>ao Ministério das Finanças</w:t>
      </w:r>
      <w:r w:rsidR="00B93F59">
        <w:t xml:space="preserve"> e </w:t>
      </w:r>
      <w:r>
        <w:t xml:space="preserve">a </w:t>
      </w:r>
      <w:r w:rsidR="00B93F59">
        <w:t>funcionários</w:t>
      </w:r>
      <w:r>
        <w:t xml:space="preserve"> públicos </w:t>
      </w:r>
      <w:r w:rsidR="00B93F59">
        <w:t xml:space="preserve">seniores </w:t>
      </w:r>
      <w:r>
        <w:t xml:space="preserve">de entidades diretamente encarregadas de responder à crise. A </w:t>
      </w:r>
      <w:r w:rsidR="00EC7E57">
        <w:t>EFS</w:t>
      </w:r>
      <w:r>
        <w:t xml:space="preserve"> precisa então encontrar uma maneira </w:t>
      </w:r>
      <w:r w:rsidDel="00134905">
        <w:t>nacionalmente</w:t>
      </w:r>
      <w:r w:rsidR="00134905">
        <w:t xml:space="preserve"> </w:t>
      </w:r>
      <w:r>
        <w:t>adequada de se comunicar com essas entidades, por exemplo, como uma carta explicando a situação especial.</w:t>
      </w:r>
    </w:p>
    <w:p w14:paraId="43748623" w14:textId="0762F104" w:rsidR="00EC7E57" w:rsidRDefault="00EC7E57" w:rsidP="004E17A0"/>
    <w:p w14:paraId="79C4CC70" w14:textId="77777777" w:rsidR="0072616E" w:rsidRDefault="0072616E" w:rsidP="004E17A0"/>
    <w:p w14:paraId="684AD0BE" w14:textId="77777777" w:rsidR="00EC7E57" w:rsidRDefault="00EC7E57" w:rsidP="004E17A0"/>
    <w:p w14:paraId="1936F5AC" w14:textId="10ABC5E8" w:rsidR="00EC7E57" w:rsidRDefault="004B7D0F" w:rsidP="004E17A0">
      <w:r>
        <w:rPr>
          <w:noProof/>
        </w:rPr>
        <w:lastRenderedPageBreak/>
        <mc:AlternateContent>
          <mc:Choice Requires="wps">
            <w:drawing>
              <wp:anchor distT="0" distB="0" distL="114300" distR="114300" simplePos="0" relativeHeight="251658243" behindDoc="0" locked="0" layoutInCell="1" allowOverlap="1" wp14:anchorId="3F5C06C0" wp14:editId="25B715A4">
                <wp:simplePos x="0" y="0"/>
                <wp:positionH relativeFrom="column">
                  <wp:posOffset>-205492</wp:posOffset>
                </wp:positionH>
                <wp:positionV relativeFrom="paragraph">
                  <wp:posOffset>316755</wp:posOffset>
                </wp:positionV>
                <wp:extent cx="5962650" cy="8062595"/>
                <wp:effectExtent l="0" t="0" r="19050" b="14605"/>
                <wp:wrapTopAndBottom/>
                <wp:docPr id="8" name="Caixa de Texto 8"/>
                <wp:cNvGraphicFramePr/>
                <a:graphic xmlns:a="http://schemas.openxmlformats.org/drawingml/2006/main">
                  <a:graphicData uri="http://schemas.microsoft.com/office/word/2010/wordprocessingShape">
                    <wps:wsp>
                      <wps:cNvSpPr txBox="1"/>
                      <wps:spPr>
                        <a:xfrm>
                          <a:off x="0" y="0"/>
                          <a:ext cx="5962650" cy="8062595"/>
                        </a:xfrm>
                        <a:prstGeom prst="rect">
                          <a:avLst/>
                        </a:prstGeom>
                        <a:solidFill>
                          <a:schemeClr val="bg2">
                            <a:lumMod val="90000"/>
                          </a:schemeClr>
                        </a:solidFill>
                        <a:ln w="6350">
                          <a:solidFill>
                            <a:prstClr val="black"/>
                          </a:solidFill>
                        </a:ln>
                      </wps:spPr>
                      <wps:txbx>
                        <w:txbxContent>
                          <w:p w14:paraId="2567B986" w14:textId="77777777" w:rsidR="000B3C63" w:rsidRPr="00EC7E57" w:rsidRDefault="000B3C63" w:rsidP="00EC7E57">
                            <w:pPr>
                              <w:rPr>
                                <w:b/>
                                <w:bCs/>
                              </w:rPr>
                            </w:pPr>
                            <w:r w:rsidRPr="00EC7E57">
                              <w:rPr>
                                <w:b/>
                                <w:bCs/>
                              </w:rPr>
                              <w:t>Mensagem do Controlador e Auditor Geral da Nova Zelândia</w:t>
                            </w:r>
                          </w:p>
                          <w:p w14:paraId="17450759" w14:textId="77777777" w:rsidR="000B3C63" w:rsidRDefault="000B3C63" w:rsidP="00EC7E57"/>
                          <w:p w14:paraId="4E37A79D" w14:textId="44B0D9FA" w:rsidR="000B3C63" w:rsidRDefault="000B3C63" w:rsidP="00EC7E57">
                            <w:r>
                              <w:t>Em abril de 2020, o Controlador e Auditor Geral da Nova Zelândia escreveu uma mensagem para os chefes do executivo de várias agências públicas sobre importantes questões de governança a serem consideradas durante a resposta à pandemia. O conteúdo desta carta contém assuntos úteis a serem considerados por todos os chefes de executivo e gerentes seniores.</w:t>
                            </w:r>
                          </w:p>
                          <w:p w14:paraId="78D008F4" w14:textId="77777777" w:rsidR="000B3C63" w:rsidRDefault="000B3C63" w:rsidP="00EC7E57">
                            <w:r>
                              <w:t>As principais questões levantadas incluíram a importância de:</w:t>
                            </w:r>
                          </w:p>
                          <w:p w14:paraId="5FF47E89" w14:textId="77777777" w:rsidR="000B3C63" w:rsidRDefault="000B3C63" w:rsidP="00EC7E57">
                            <w:r>
                              <w:t>• manter uma governança forte e sistemas e controles eficazes, tanto em termos de atividade de resposta quanto no restante dos seus negócios;</w:t>
                            </w:r>
                          </w:p>
                          <w:p w14:paraId="48113607" w14:textId="4DD87B92" w:rsidR="000B3C63" w:rsidRDefault="000B3C63" w:rsidP="00EC7E57">
                            <w:r>
                              <w:t> • deixar a</w:t>
                            </w:r>
                            <w:r w:rsidR="00B93F59">
                              <w:t xml:space="preserve">s normas </w:t>
                            </w:r>
                            <w:r>
                              <w:t xml:space="preserve">e as </w:t>
                            </w:r>
                            <w:r w:rsidR="00B93F59">
                              <w:t xml:space="preserve">regras para </w:t>
                            </w:r>
                            <w:r>
                              <w:t xml:space="preserve">aprovações </w:t>
                            </w:r>
                            <w:r w:rsidR="00B93F59">
                              <w:t xml:space="preserve">de despesa </w:t>
                            </w:r>
                            <w:r>
                              <w:t>(incluindo delegações) claras,</w:t>
                            </w:r>
                            <w:r w:rsidR="00B93F59">
                              <w:t xml:space="preserve"> </w:t>
                            </w:r>
                            <w:r>
                              <w:t xml:space="preserve">documentadas e comunicadas, especialmente em situações em que estejam ocorrendo gastos de emergência ou sendo exercidos poderes de emergência. A Auditoria da Nova Zelândia lançou um lembrete sobre </w:t>
                            </w:r>
                            <w:r w:rsidR="00B93F59">
                              <w:t>suas</w:t>
                            </w:r>
                            <w:r>
                              <w:t xml:space="preserve"> expectativas quando as organizações estão usando procedimentos de compras emergenciais;</w:t>
                            </w:r>
                          </w:p>
                          <w:p w14:paraId="5752911E" w14:textId="77777777" w:rsidR="000B3C63" w:rsidRDefault="000B3C63" w:rsidP="00EC7E57">
                            <w:r>
                              <w:t>• rastrear gastos e relatar com precisão, incluindo apropriações e qualquer coisa autorizada sob as disposições de emergência da Lei de Finanças Públicas;</w:t>
                            </w:r>
                          </w:p>
                          <w:p w14:paraId="15961F4A" w14:textId="62384632" w:rsidR="000B3C63" w:rsidRDefault="000B3C63" w:rsidP="00EC7E57">
                            <w:r>
                              <w:t xml:space="preserve">• estar ciente do aumento do risco de fraude se os controles forem comprometidos enquanto </w:t>
                            </w:r>
                            <w:r w:rsidR="00B93F59">
                              <w:t>a resposta à</w:t>
                            </w:r>
                            <w:r>
                              <w:t xml:space="preserve"> pandemia </w:t>
                            </w:r>
                            <w:r w:rsidR="00B93F59">
                              <w:t>tiver</w:t>
                            </w:r>
                            <w:r>
                              <w:t xml:space="preserve"> prioridade. Garantir que as equipes de gerenciamento acompanhem de perto os controles usuais, com base na supervisão, aprovação, segregação de </w:t>
                            </w:r>
                            <w:r w:rsidR="00B93F59">
                              <w:t>funções</w:t>
                            </w:r>
                            <w:r>
                              <w:t xml:space="preserve"> e </w:t>
                            </w:r>
                            <w:r w:rsidR="00B93F59">
                              <w:t>comprovação</w:t>
                            </w:r>
                            <w:r>
                              <w:t xml:space="preserve"> de entrega;</w:t>
                            </w:r>
                          </w:p>
                          <w:p w14:paraId="3B3B293C" w14:textId="70372F25" w:rsidR="000B3C63" w:rsidRDefault="000B3C63" w:rsidP="00EC7E57">
                            <w:r>
                              <w:t xml:space="preserve">• mantendo-se atento ao aumento do risco de fraude cibernética. Isso pode incluir tentativas de </w:t>
                            </w:r>
                            <w:proofErr w:type="spellStart"/>
                            <w:r>
                              <w:t>phishing</w:t>
                            </w:r>
                            <w:proofErr w:type="spellEnd"/>
                            <w:r>
                              <w:t>, tentativas de invadir computadores domésticos ou de trabalho nas redes domésticas e solicitações falsas de aprovações;</w:t>
                            </w:r>
                          </w:p>
                          <w:p w14:paraId="67A9A3FB" w14:textId="5EF52544" w:rsidR="000B3C63" w:rsidRDefault="000B3C63" w:rsidP="00EC7E57">
                            <w:r>
                              <w:t xml:space="preserve">• estar atento a gastos delicados, principalmente para itens que normalmente não fazem parte do gasto usual </w:t>
                            </w:r>
                            <w:r w:rsidR="00B93F59">
                              <w:t>–</w:t>
                            </w:r>
                            <w:r>
                              <w:t xml:space="preserve"> </w:t>
                            </w:r>
                            <w:r w:rsidR="00B93F59">
                              <w:t>é necessário ser</w:t>
                            </w:r>
                            <w:r>
                              <w:t xml:space="preserve"> claro sobre o que é (e não é) um uso apropriado do dinheiro público;</w:t>
                            </w:r>
                          </w:p>
                          <w:p w14:paraId="7204D56F" w14:textId="77777777" w:rsidR="000B3C63" w:rsidRDefault="000B3C63" w:rsidP="00EC7E57">
                            <w:r>
                              <w:t>• gerenciar riscos para a entrega normal de serviços, enquanto a atenção da sua organização está focada na resposta do Covid-19, especialmente projetos e iniciativas importantes que já podem ter riscos significativos na entrega;</w:t>
                            </w:r>
                          </w:p>
                          <w:p w14:paraId="3E7CE9D4" w14:textId="1ABB8823" w:rsidR="000B3C63" w:rsidRDefault="000B3C63" w:rsidP="00EC7E57">
                            <w:r>
                              <w:t xml:space="preserve">• </w:t>
                            </w:r>
                            <w:r w:rsidR="00B93F59">
                              <w:t>recorrer</w:t>
                            </w:r>
                            <w:r>
                              <w:t xml:space="preserve"> </w:t>
                            </w:r>
                            <w:r w:rsidR="00B93F59">
                              <w:t>à</w:t>
                            </w:r>
                            <w:r>
                              <w:t xml:space="preserve"> experiência do seu comitê de auditoria e risco para obter aconselhamento e suporte e aumentar o foco no gerenciamento de riscos em geral; e</w:t>
                            </w:r>
                          </w:p>
                          <w:p w14:paraId="59233013" w14:textId="500312DE" w:rsidR="000B3C63" w:rsidRDefault="000B3C63" w:rsidP="00EC7E57">
                            <w:r>
                              <w:t xml:space="preserve">• ter um plano de backup para funcionários seniores (inclusive você) e todos os que ocupam cargos críticos, para proteger sua capacidade de continuar operando se alguém sênior ou em cargo crítico adoecer, e reconhecer o longo período de </w:t>
                            </w:r>
                            <w:r w:rsidR="001305EA">
                              <w:t>crise</w:t>
                            </w:r>
                            <w:r>
                              <w:t xml:space="preserve"> que está à nossa frente.</w:t>
                            </w:r>
                          </w:p>
                          <w:p w14:paraId="0A654FB1" w14:textId="60A7EE0E" w:rsidR="000B3C63" w:rsidRDefault="000B3C63" w:rsidP="007A4337">
                            <w:r>
                              <w:t xml:space="preserve">Veja a mensagem original </w:t>
                            </w:r>
                            <w:hyperlink r:id="rId16" w:history="1">
                              <w:r w:rsidRPr="00F40D6E">
                                <w:rPr>
                                  <w:rStyle w:val="Hyperlink"/>
                                </w:rPr>
                                <w:t>aqui</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C06C0" id="Caixa de Texto 8" o:spid="_x0000_s1029" type="#_x0000_t202" style="position:absolute;margin-left:-16.2pt;margin-top:24.95pt;width:469.5pt;height:634.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" fillcolor="#cfcdcd [2894]" strokeweight=".5pt">
                <v:textbox>
                  <w:txbxContent>
                    <w:p w14:paraId="2567B986" w14:textId="77777777" w:rsidR="000B3C63" w:rsidRPr="00EC7E57" w:rsidRDefault="000B3C63" w:rsidP="00EC7E57">
                      <w:pPr>
                        <w:rPr>
                          <w:b/>
                          <w:bCs/>
                        </w:rPr>
                      </w:pPr>
                      <w:r w:rsidRPr="00EC7E57">
                        <w:rPr>
                          <w:b/>
                          <w:bCs/>
                        </w:rPr>
                        <w:t>Mensagem do Controlador e Auditor Geral da Nova Zelândia</w:t>
                      </w:r>
                    </w:p>
                    <w:p w14:paraId="17450759" w14:textId="77777777" w:rsidR="000B3C63" w:rsidRDefault="000B3C63" w:rsidP="00EC7E57"/>
                    <w:p w14:paraId="4E37A79D" w14:textId="44B0D9FA" w:rsidR="000B3C63" w:rsidRDefault="000B3C63" w:rsidP="00EC7E57">
                      <w:r>
                        <w:t>Em abril de 2020, o Controlador e Auditor Geral da Nova Zelândia escreveu uma mensagem para os chefes do executivo de várias agências públicas sobre importantes questões de governança a serem consideradas durante a resposta à pandemia. O conteúdo desta carta contém assuntos úteis a serem considerados por todos os chefes de executivo e gerentes seniores.</w:t>
                      </w:r>
                    </w:p>
                    <w:p w14:paraId="78D008F4" w14:textId="77777777" w:rsidR="000B3C63" w:rsidRDefault="000B3C63" w:rsidP="00EC7E57">
                      <w:r>
                        <w:t>As principais questões levantadas incluíram a importância de:</w:t>
                      </w:r>
                    </w:p>
                    <w:p w14:paraId="5FF47E89" w14:textId="77777777" w:rsidR="000B3C63" w:rsidRDefault="000B3C63" w:rsidP="00EC7E57">
                      <w:r>
                        <w:t>• manter uma governança forte e sistemas e controles eficazes, tanto em termos de atividade de resposta quanto no restante dos seus negócios;</w:t>
                      </w:r>
                    </w:p>
                    <w:p w14:paraId="48113607" w14:textId="4DD87B92" w:rsidR="000B3C63" w:rsidRDefault="000B3C63" w:rsidP="00EC7E57">
                      <w:r>
                        <w:t> • deixar a</w:t>
                      </w:r>
                      <w:r w:rsidR="00B93F59">
                        <w:t xml:space="preserve">s normas </w:t>
                      </w:r>
                      <w:r>
                        <w:t xml:space="preserve">e as </w:t>
                      </w:r>
                      <w:r w:rsidR="00B93F59">
                        <w:t xml:space="preserve">regras para </w:t>
                      </w:r>
                      <w:r>
                        <w:t xml:space="preserve">aprovações </w:t>
                      </w:r>
                      <w:r w:rsidR="00B93F59">
                        <w:t xml:space="preserve">de despesa </w:t>
                      </w:r>
                      <w:r>
                        <w:t>(incluindo delegações) claras,</w:t>
                      </w:r>
                      <w:r w:rsidR="00B93F59">
                        <w:t xml:space="preserve"> </w:t>
                      </w:r>
                      <w:r>
                        <w:t xml:space="preserve">documentadas e comunicadas, especialmente em situações em que estejam ocorrendo gastos de emergência ou sendo exercidos poderes de emergência. A Auditoria da Nova Zelândia lançou um lembrete sobre </w:t>
                      </w:r>
                      <w:r w:rsidR="00B93F59">
                        <w:t>suas</w:t>
                      </w:r>
                      <w:r>
                        <w:t xml:space="preserve"> expectativas quando as organizações estão usando procedimentos de compras emergenciais;</w:t>
                      </w:r>
                    </w:p>
                    <w:p w14:paraId="5752911E" w14:textId="77777777" w:rsidR="000B3C63" w:rsidRDefault="000B3C63" w:rsidP="00EC7E57">
                      <w:r>
                        <w:t>• rastrear gastos e relatar com precisão, incluindo apropriações e qualquer coisa autorizada sob as disposições de emergência da Lei de Finanças Públicas;</w:t>
                      </w:r>
                    </w:p>
                    <w:p w14:paraId="15961F4A" w14:textId="62384632" w:rsidR="000B3C63" w:rsidRDefault="000B3C63" w:rsidP="00EC7E57">
                      <w:r>
                        <w:t xml:space="preserve">• estar ciente do aumento do risco de fraude se os controles forem comprometidos enquanto </w:t>
                      </w:r>
                      <w:r w:rsidR="00B93F59">
                        <w:t>a resposta à</w:t>
                      </w:r>
                      <w:r>
                        <w:t xml:space="preserve"> pandemia </w:t>
                      </w:r>
                      <w:r w:rsidR="00B93F59">
                        <w:t>tiver</w:t>
                      </w:r>
                      <w:r>
                        <w:t xml:space="preserve"> prioridade. Garantir que as equipes de gerenciamento acompanhem de perto os controles usuais, com base na supervisão, aprovação, segregação de </w:t>
                      </w:r>
                      <w:r w:rsidR="00B93F59">
                        <w:t>funções</w:t>
                      </w:r>
                      <w:r>
                        <w:t xml:space="preserve"> e </w:t>
                      </w:r>
                      <w:r w:rsidR="00B93F59">
                        <w:t>comprovação</w:t>
                      </w:r>
                      <w:r>
                        <w:t xml:space="preserve"> de entrega;</w:t>
                      </w:r>
                    </w:p>
                    <w:p w14:paraId="3B3B293C" w14:textId="70372F25" w:rsidR="000B3C63" w:rsidRDefault="000B3C63" w:rsidP="00EC7E57">
                      <w:r>
                        <w:t xml:space="preserve">• mantendo-se atento ao aumento do risco de fraude cibernética. Isso pode incluir tentativas de </w:t>
                      </w:r>
                      <w:proofErr w:type="spellStart"/>
                      <w:r>
                        <w:t>phishing</w:t>
                      </w:r>
                      <w:proofErr w:type="spellEnd"/>
                      <w:r>
                        <w:t>, tentativas de invadir computadores domésticos ou de trabalho nas redes domésticas e solicitações falsas de aprovações;</w:t>
                      </w:r>
                    </w:p>
                    <w:p w14:paraId="67A9A3FB" w14:textId="5EF52544" w:rsidR="000B3C63" w:rsidRDefault="000B3C63" w:rsidP="00EC7E57">
                      <w:r>
                        <w:t xml:space="preserve">• estar atento a gastos delicados, principalmente para itens que normalmente não fazem parte do gasto usual </w:t>
                      </w:r>
                      <w:r w:rsidR="00B93F59">
                        <w:t>–</w:t>
                      </w:r>
                      <w:r>
                        <w:t xml:space="preserve"> </w:t>
                      </w:r>
                      <w:r w:rsidR="00B93F59">
                        <w:t>é necessário ser</w:t>
                      </w:r>
                      <w:r>
                        <w:t xml:space="preserve"> claro sobre o que é (e não é) um uso apropriado do dinheiro público;</w:t>
                      </w:r>
                    </w:p>
                    <w:p w14:paraId="7204D56F" w14:textId="77777777" w:rsidR="000B3C63" w:rsidRDefault="000B3C63" w:rsidP="00EC7E57">
                      <w:r>
                        <w:t>• gerenciar riscos para a entrega normal de serviços, enquanto a atenção da sua organização está focada na resposta do Covid-19, especialmente projetos e iniciativas importantes que já podem ter riscos significativos na entrega;</w:t>
                      </w:r>
                    </w:p>
                    <w:p w14:paraId="3E7CE9D4" w14:textId="1ABB8823" w:rsidR="000B3C63" w:rsidRDefault="000B3C63" w:rsidP="00EC7E57">
                      <w:r>
                        <w:t xml:space="preserve">• </w:t>
                      </w:r>
                      <w:r w:rsidR="00B93F59">
                        <w:t>recorrer</w:t>
                      </w:r>
                      <w:r>
                        <w:t xml:space="preserve"> </w:t>
                      </w:r>
                      <w:r w:rsidR="00B93F59">
                        <w:t>à</w:t>
                      </w:r>
                      <w:r>
                        <w:t xml:space="preserve"> experiência do seu comitê de auditoria e risco para obter aconselhamento e suporte e aumentar o foco no gerenciamento de riscos em geral; e</w:t>
                      </w:r>
                    </w:p>
                    <w:p w14:paraId="59233013" w14:textId="500312DE" w:rsidR="000B3C63" w:rsidRDefault="000B3C63" w:rsidP="00EC7E57">
                      <w:r>
                        <w:t xml:space="preserve">• ter um plano de backup para funcionários seniores (inclusive você) e todos os que ocupam cargos críticos, para proteger sua capacidade de continuar operando se alguém sênior ou em cargo crítico adoecer, e reconhecer o longo período de </w:t>
                      </w:r>
                      <w:r w:rsidR="001305EA">
                        <w:t>crise</w:t>
                      </w:r>
                      <w:r>
                        <w:t xml:space="preserve"> que está à nossa frente.</w:t>
                      </w:r>
                    </w:p>
                    <w:p w14:paraId="0A654FB1" w14:textId="60A7EE0E" w:rsidR="000B3C63" w:rsidRDefault="000B3C63" w:rsidP="007A4337">
                      <w:r>
                        <w:t xml:space="preserve">Veja a mensagem original </w:t>
                      </w:r>
                      <w:hyperlink r:id="rId17" w:history="1">
                        <w:r w:rsidRPr="00F40D6E">
                          <w:rPr>
                            <w:rStyle w:val="Hyperlink"/>
                          </w:rPr>
                          <w:t>aqui</w:t>
                        </w:r>
                      </w:hyperlink>
                    </w:p>
                  </w:txbxContent>
                </v:textbox>
                <w10:wrap type="topAndBottom"/>
              </v:shape>
            </w:pict>
          </mc:Fallback>
        </mc:AlternateContent>
      </w:r>
      <w:r w:rsidR="00EC7E57" w:rsidRPr="00EC7E57">
        <w:t>Exemplos de comunicação da SAI sobre o Covid-19</w:t>
      </w:r>
    </w:p>
    <w:p w14:paraId="3101179C" w14:textId="77777777" w:rsidR="00EC7E57" w:rsidRDefault="00EC7E57" w:rsidP="004E17A0"/>
    <w:p w14:paraId="11F388DA" w14:textId="77777777" w:rsidR="00EC7E57" w:rsidRDefault="00EC7E57" w:rsidP="004E17A0"/>
    <w:p w14:paraId="6E423D83" w14:textId="37525ACF" w:rsidR="00EC7E57" w:rsidRDefault="00C247B2" w:rsidP="00EC7E57">
      <w:r>
        <w:rPr>
          <w:noProof/>
        </w:rPr>
        <w:lastRenderedPageBreak/>
        <mc:AlternateContent>
          <mc:Choice Requires="wps">
            <w:drawing>
              <wp:anchor distT="0" distB="0" distL="114300" distR="114300" simplePos="0" relativeHeight="251658244" behindDoc="0" locked="0" layoutInCell="1" allowOverlap="1" wp14:anchorId="51684192" wp14:editId="36D2B345">
                <wp:simplePos x="0" y="0"/>
                <wp:positionH relativeFrom="column">
                  <wp:posOffset>-182245</wp:posOffset>
                </wp:positionH>
                <wp:positionV relativeFrom="paragraph">
                  <wp:posOffset>316230</wp:posOffset>
                </wp:positionV>
                <wp:extent cx="5891530" cy="6010910"/>
                <wp:effectExtent l="0" t="0" r="13970" b="27940"/>
                <wp:wrapTopAndBottom/>
                <wp:docPr id="9" name="Caixa de Texto 9"/>
                <wp:cNvGraphicFramePr/>
                <a:graphic xmlns:a="http://schemas.openxmlformats.org/drawingml/2006/main">
                  <a:graphicData uri="http://schemas.microsoft.com/office/word/2010/wordprocessingShape">
                    <wps:wsp>
                      <wps:cNvSpPr txBox="1"/>
                      <wps:spPr>
                        <a:xfrm>
                          <a:off x="0" y="0"/>
                          <a:ext cx="5891530" cy="6010910"/>
                        </a:xfrm>
                        <a:prstGeom prst="rect">
                          <a:avLst/>
                        </a:prstGeom>
                        <a:solidFill>
                          <a:schemeClr val="bg2">
                            <a:lumMod val="90000"/>
                          </a:schemeClr>
                        </a:solidFill>
                        <a:ln w="6350">
                          <a:solidFill>
                            <a:prstClr val="black"/>
                          </a:solidFill>
                        </a:ln>
                      </wps:spPr>
                      <wps:txbx>
                        <w:txbxContent>
                          <w:p w14:paraId="316DB814" w14:textId="77777777" w:rsidR="000B3C63" w:rsidRPr="00EC7E57" w:rsidRDefault="000B3C63" w:rsidP="00EC7E57">
                            <w:pPr>
                              <w:rPr>
                                <w:b/>
                                <w:bCs/>
                              </w:rPr>
                            </w:pPr>
                            <w:r w:rsidRPr="00EC7E57">
                              <w:rPr>
                                <w:b/>
                                <w:bCs/>
                              </w:rPr>
                              <w:t>Mensagem do Auditor Geral da Serra Leoa</w:t>
                            </w:r>
                          </w:p>
                          <w:p w14:paraId="593B9B86" w14:textId="77777777" w:rsidR="000B3C63" w:rsidRDefault="000B3C63" w:rsidP="00EC7E57">
                            <w:r>
                              <w:t>8 de abril de 2020</w:t>
                            </w:r>
                          </w:p>
                          <w:p w14:paraId="12616991" w14:textId="06209BC1" w:rsidR="000B3C63" w:rsidRDefault="000B3C63" w:rsidP="00EC7E57">
                            <w:r>
                              <w:t xml:space="preserve">“Como parte de sua iniciativa pública de educação e informação, o Serviço de Auditoria Serra Leoa (ASSL) deseja informar o público em geral sobre os procedimentos no uso de fundos públicos </w:t>
                            </w:r>
                            <w:r w:rsidR="001305EA">
                              <w:t>em</w:t>
                            </w:r>
                            <w:r>
                              <w:t xml:space="preserve"> </w:t>
                            </w:r>
                            <w:proofErr w:type="gramStart"/>
                            <w:r>
                              <w:t>situação de emergência</w:t>
                            </w:r>
                            <w:proofErr w:type="gramEnd"/>
                            <w:r>
                              <w:t xml:space="preserve"> nacional, incluindo a maneira pela qual os fundos para adiantamentos devem ser acessados e retirados.</w:t>
                            </w:r>
                          </w:p>
                          <w:p w14:paraId="423F7878" w14:textId="2C03EF57" w:rsidR="000B3C63" w:rsidRDefault="000B3C63" w:rsidP="00EC7E57">
                            <w:r>
                              <w:t xml:space="preserve">Para garantir um uso prudente dos fundos públicos em </w:t>
                            </w:r>
                            <w:proofErr w:type="gramStart"/>
                            <w:r>
                              <w:t>situação de emergência</w:t>
                            </w:r>
                            <w:proofErr w:type="gramEnd"/>
                            <w:r>
                              <w:t xml:space="preserve"> nacional, os usuários de fundos públicos devem estar atentos à gestão financeira pública e às regras e regulamentos de aquisições ao realizar atividades que utilizam dinheiro público;</w:t>
                            </w:r>
                          </w:p>
                          <w:p w14:paraId="723C1765" w14:textId="39067929" w:rsidR="000B3C63" w:rsidRDefault="000B3C63" w:rsidP="00EC7E57">
                            <w:r>
                              <w:t xml:space="preserve"> 1. Deve haver </w:t>
                            </w:r>
                            <w:r w:rsidR="001305EA">
                              <w:t>ordens</w:t>
                            </w:r>
                            <w:r>
                              <w:t xml:space="preserve"> e aprovações claramente comunicadas e documentadas para todas as transações.</w:t>
                            </w:r>
                          </w:p>
                          <w:p w14:paraId="065A7FC5" w14:textId="77777777" w:rsidR="000B3C63" w:rsidRDefault="000B3C63" w:rsidP="00EC7E57">
                            <w:r>
                              <w:t xml:space="preserve">2. Todos os fundos gastos devem ser adequadamente rastreados e relatados com precisão, incluindo as dotações e todas as outras fontes de fundos públicos para gerenciar a </w:t>
                            </w:r>
                            <w:proofErr w:type="gramStart"/>
                            <w:r>
                              <w:t>situação de emergência</w:t>
                            </w:r>
                            <w:proofErr w:type="gramEnd"/>
                            <w:r>
                              <w:t>.</w:t>
                            </w:r>
                          </w:p>
                          <w:p w14:paraId="58E468A1" w14:textId="61FB6438" w:rsidR="000B3C63" w:rsidRDefault="000B3C63" w:rsidP="00EC7E57">
                            <w:r>
                              <w:t xml:space="preserve">3. Para itens que normalmente não fazem parte do gasto público usual, os </w:t>
                            </w:r>
                            <w:proofErr w:type="spellStart"/>
                            <w:r w:rsidRPr="00786DAD">
                              <w:t>MDAs</w:t>
                            </w:r>
                            <w:proofErr w:type="spellEnd"/>
                            <w:r>
                              <w:t xml:space="preserve"> precisam esclarecer se esse gasto é ou não um uso apropriado do dinheiro público.</w:t>
                            </w:r>
                          </w:p>
                          <w:p w14:paraId="4D8ECDF1" w14:textId="77777777" w:rsidR="000B3C63" w:rsidRDefault="000B3C63" w:rsidP="00EC7E57">
                            <w:r>
                              <w:t>4. A seção 40 dos regulamentos de compras de 2006 especifica os procedimentos a serem seguidos em uma compra de emergência, e a seção 117 destaca as disposições de aprovação a serem seguidas para compras de emergência.</w:t>
                            </w:r>
                          </w:p>
                          <w:p w14:paraId="7A7F6E24" w14:textId="77777777" w:rsidR="000B3C63" w:rsidRDefault="000B3C63" w:rsidP="00EC7E57">
                            <w:r>
                              <w:t>5. A Parte 10 do Regulamento de Gestão das Finanças Públicas de 2018 trata exclusivamente do estabelecimento, utilização e retirada de fundos para adiantamentos.</w:t>
                            </w:r>
                          </w:p>
                          <w:p w14:paraId="05B141E2" w14:textId="38457D84" w:rsidR="000B3C63" w:rsidRDefault="000B3C63" w:rsidP="00EC7E57">
                            <w:r>
                              <w:t xml:space="preserve">6. A Seção 117 do Regulamento de Gestão Financeira Pública 2018 estabelece que um fundo para adiantamentos deve ser estabelecido para efetuar pagamentos de despesas de menor vulto que não podem ser feitas através do Processo de pagamento ordinário exigido pela Lei e por </w:t>
                            </w:r>
                            <w:r w:rsidR="001305EA">
                              <w:t>esse</w:t>
                            </w:r>
                            <w:r>
                              <w:t xml:space="preserve"> Regulamento sem inconvenientes desnecessários”.</w:t>
                            </w:r>
                          </w:p>
                          <w:p w14:paraId="7C3936AB" w14:textId="683C5DA2" w:rsidR="000B3C63" w:rsidRDefault="000B3C63" w:rsidP="00EC7E57">
                            <w:r>
                              <w:t xml:space="preserve">Veja a mensagem completa na página da ASSL </w:t>
                            </w:r>
                            <w:hyperlink r:id="rId18" w:history="1">
                              <w:r w:rsidRPr="00792FA7">
                                <w:rPr>
                                  <w:rStyle w:val="Hyperlink"/>
                                </w:rPr>
                                <w:t>aqui</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84192" id="Caixa de Texto 9" o:spid="_x0000_s1030" type="#_x0000_t202" style="position:absolute;margin-left:-14.35pt;margin-top:24.9pt;width:463.9pt;height:473.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" fillcolor="#cfcdcd [2894]" strokeweight=".5pt">
                <v:textbox>
                  <w:txbxContent>
                    <w:p w14:paraId="316DB814" w14:textId="77777777" w:rsidR="000B3C63" w:rsidRPr="00EC7E57" w:rsidRDefault="000B3C63" w:rsidP="00EC7E57">
                      <w:pPr>
                        <w:rPr>
                          <w:b/>
                          <w:bCs/>
                        </w:rPr>
                      </w:pPr>
                      <w:r w:rsidRPr="00EC7E57">
                        <w:rPr>
                          <w:b/>
                          <w:bCs/>
                        </w:rPr>
                        <w:t>Mensagem do Auditor Geral da Serra Leoa</w:t>
                      </w:r>
                    </w:p>
                    <w:p w14:paraId="593B9B86" w14:textId="77777777" w:rsidR="000B3C63" w:rsidRDefault="000B3C63" w:rsidP="00EC7E57">
                      <w:r>
                        <w:t>8 de abril de 2020</w:t>
                      </w:r>
                    </w:p>
                    <w:p w14:paraId="12616991" w14:textId="06209BC1" w:rsidR="000B3C63" w:rsidRDefault="000B3C63" w:rsidP="00EC7E57">
                      <w:r>
                        <w:t xml:space="preserve">“Como parte de sua iniciativa pública de educação e informação, o Serviço de Auditoria Serra Leoa (ASSL) deseja informar o público em geral sobre os procedimentos no uso de fundos públicos </w:t>
                      </w:r>
                      <w:r w:rsidR="001305EA">
                        <w:t>em</w:t>
                      </w:r>
                      <w:r>
                        <w:t xml:space="preserve"> </w:t>
                      </w:r>
                      <w:proofErr w:type="gramStart"/>
                      <w:r>
                        <w:t>situação de emergência</w:t>
                      </w:r>
                      <w:proofErr w:type="gramEnd"/>
                      <w:r>
                        <w:t xml:space="preserve"> nacional, incluindo a maneira pela qual os fundos para adiantamentos devem ser acessados e retirados.</w:t>
                      </w:r>
                    </w:p>
                    <w:p w14:paraId="423F7878" w14:textId="2C03EF57" w:rsidR="000B3C63" w:rsidRDefault="000B3C63" w:rsidP="00EC7E57">
                      <w:r>
                        <w:t xml:space="preserve">Para garantir um uso prudente dos fundos públicos em </w:t>
                      </w:r>
                      <w:proofErr w:type="gramStart"/>
                      <w:r>
                        <w:t>situação de emergência</w:t>
                      </w:r>
                      <w:proofErr w:type="gramEnd"/>
                      <w:r>
                        <w:t xml:space="preserve"> nacional, os usuários de fundos públicos devem estar atentos à gestão financeira pública e às regras e regulamentos de aquisições ao realizar atividades que utilizam dinheiro público;</w:t>
                      </w:r>
                    </w:p>
                    <w:p w14:paraId="723C1765" w14:textId="39067929" w:rsidR="000B3C63" w:rsidRDefault="000B3C63" w:rsidP="00EC7E57">
                      <w:r>
                        <w:t xml:space="preserve"> 1. Deve haver </w:t>
                      </w:r>
                      <w:r w:rsidR="001305EA">
                        <w:t>ordens</w:t>
                      </w:r>
                      <w:r>
                        <w:t xml:space="preserve"> e aprovações claramente comunicadas e documentadas para todas as transações.</w:t>
                      </w:r>
                    </w:p>
                    <w:p w14:paraId="065A7FC5" w14:textId="77777777" w:rsidR="000B3C63" w:rsidRDefault="000B3C63" w:rsidP="00EC7E57">
                      <w:r>
                        <w:t xml:space="preserve">2. Todos os fundos gastos devem ser adequadamente rastreados e relatados com precisão, incluindo as dotações e todas as outras fontes de fundos públicos para gerenciar a </w:t>
                      </w:r>
                      <w:proofErr w:type="gramStart"/>
                      <w:r>
                        <w:t>situação de emergência</w:t>
                      </w:r>
                      <w:proofErr w:type="gramEnd"/>
                      <w:r>
                        <w:t>.</w:t>
                      </w:r>
                    </w:p>
                    <w:p w14:paraId="58E468A1" w14:textId="61FB6438" w:rsidR="000B3C63" w:rsidRDefault="000B3C63" w:rsidP="00EC7E57">
                      <w:r>
                        <w:t xml:space="preserve">3. Para itens que normalmente não fazem parte do gasto público usual, os </w:t>
                      </w:r>
                      <w:proofErr w:type="spellStart"/>
                      <w:r w:rsidRPr="00786DAD">
                        <w:t>MDAs</w:t>
                      </w:r>
                      <w:proofErr w:type="spellEnd"/>
                      <w:r>
                        <w:t xml:space="preserve"> precisam esclarecer se esse gasto é ou não um uso apropriado do dinheiro público.</w:t>
                      </w:r>
                    </w:p>
                    <w:p w14:paraId="4D8ECDF1" w14:textId="77777777" w:rsidR="000B3C63" w:rsidRDefault="000B3C63" w:rsidP="00EC7E57">
                      <w:r>
                        <w:t>4. A seção 40 dos regulamentos de compras de 2006 especifica os procedimentos a serem seguidos em uma compra de emergência, e a seção 117 destaca as disposições de aprovação a serem seguidas para compras de emergência.</w:t>
                      </w:r>
                    </w:p>
                    <w:p w14:paraId="7A7F6E24" w14:textId="77777777" w:rsidR="000B3C63" w:rsidRDefault="000B3C63" w:rsidP="00EC7E57">
                      <w:r>
                        <w:t>5. A Parte 10 do Regulamento de Gestão das Finanças Públicas de 2018 trata exclusivamente do estabelecimento, utilização e retirada de fundos para adiantamentos.</w:t>
                      </w:r>
                    </w:p>
                    <w:p w14:paraId="05B141E2" w14:textId="38457D84" w:rsidR="000B3C63" w:rsidRDefault="000B3C63" w:rsidP="00EC7E57">
                      <w:r>
                        <w:t xml:space="preserve">6. A Seção 117 do Regulamento de Gestão Financeira Pública 2018 estabelece que um fundo para adiantamentos deve ser estabelecido para efetuar pagamentos de despesas de menor vulto que não podem ser feitas através do Processo de pagamento ordinário exigido pela Lei e por </w:t>
                      </w:r>
                      <w:r w:rsidR="001305EA">
                        <w:t>esse</w:t>
                      </w:r>
                      <w:r>
                        <w:t xml:space="preserve"> Regulamento sem inconvenientes desnecessários”.</w:t>
                      </w:r>
                    </w:p>
                    <w:p w14:paraId="7C3936AB" w14:textId="683C5DA2" w:rsidR="000B3C63" w:rsidRDefault="000B3C63" w:rsidP="00EC7E57">
                      <w:r>
                        <w:t xml:space="preserve">Veja a mensagem completa na página da ASSL </w:t>
                      </w:r>
                      <w:hyperlink r:id="rId19" w:history="1">
                        <w:r w:rsidRPr="00792FA7">
                          <w:rPr>
                            <w:rStyle w:val="Hyperlink"/>
                          </w:rPr>
                          <w:t>aqui</w:t>
                        </w:r>
                      </w:hyperlink>
                    </w:p>
                  </w:txbxContent>
                </v:textbox>
                <w10:wrap type="topAndBottom"/>
              </v:shape>
            </w:pict>
          </mc:Fallback>
        </mc:AlternateContent>
      </w:r>
      <w:r w:rsidR="00EC7E57" w:rsidRPr="00EC7E57">
        <w:t>Exemplos de comunicação da SAI sobre o Covid-19</w:t>
      </w:r>
    </w:p>
    <w:p w14:paraId="7A463B7F" w14:textId="3B609150" w:rsidR="00EC7E57" w:rsidRDefault="00EC7E57" w:rsidP="00C247B2"/>
    <w:p w14:paraId="02B379B7" w14:textId="77777777" w:rsidR="00C247B2" w:rsidRDefault="00C247B2" w:rsidP="00C247B2"/>
    <w:p w14:paraId="73656C79" w14:textId="77777777" w:rsidR="004E17A0" w:rsidRPr="004E17A0" w:rsidRDefault="004E17A0" w:rsidP="007C5C14">
      <w:pPr>
        <w:pStyle w:val="Ttulo1"/>
        <w:numPr>
          <w:ilvl w:val="1"/>
          <w:numId w:val="3"/>
        </w:numPr>
      </w:pPr>
      <w:bookmarkStart w:id="9" w:name="_Toc38827069"/>
      <w:r>
        <w:t>Garantir diálogo com stakeholders sobre a situação e expectativas</w:t>
      </w:r>
      <w:bookmarkEnd w:id="9"/>
    </w:p>
    <w:p w14:paraId="20A740DB" w14:textId="77777777" w:rsidR="0035661E" w:rsidRDefault="0035661E" w:rsidP="0035661E">
      <w:r>
        <w:t>É necessário um diálogo ativo com as partes interessadas, como o governo, os parceiros de desenvolvimento e as organizações da sociedade civil para que a EFS compreenda a resposta geral à crise do Covid-19, os principais riscos e como a EFS pode agregar mais valor por meio de seu trabalho de auditoria.</w:t>
      </w:r>
    </w:p>
    <w:p w14:paraId="174FA8BB" w14:textId="6608D8B6" w:rsidR="00C247B2" w:rsidRDefault="00C247B2" w:rsidP="0035661E"/>
    <w:p w14:paraId="78B36E0D" w14:textId="77777777" w:rsidR="0035661E" w:rsidRPr="0035661E" w:rsidRDefault="0035661E" w:rsidP="0035661E">
      <w:pPr>
        <w:rPr>
          <w:b/>
          <w:bCs/>
        </w:rPr>
      </w:pPr>
      <w:r w:rsidRPr="0035661E">
        <w:rPr>
          <w:b/>
          <w:bCs/>
        </w:rPr>
        <w:t>Diálogo e aconselhamento do governo</w:t>
      </w:r>
    </w:p>
    <w:p w14:paraId="7645A1FB" w14:textId="77777777" w:rsidR="0035661E" w:rsidRDefault="0035661E" w:rsidP="0035661E">
      <w:r>
        <w:lastRenderedPageBreak/>
        <w:t>Em um diálogo com o governo, a EFS precisa acompanhar as modificações feitas no sistema de gestão financeira pública, como novas aprovações de emergência e regras de compras. Isso pode ser uma base para identificar possíveis áreas de risco.</w:t>
      </w:r>
    </w:p>
    <w:p w14:paraId="611353C8" w14:textId="17DD1B27" w:rsidR="0035661E" w:rsidRDefault="0035661E" w:rsidP="0035661E">
      <w:r>
        <w:t>A EFS também poderia assumir um papel consultivo e levar o governo a introduzir códigos orçamentários e contábeis específicos da Covid-19 nos sistemas de gestão financeira</w:t>
      </w:r>
      <w:r w:rsidRPr="48EBBAD3">
        <w:rPr>
          <w:rStyle w:val="Refdenotaderodap"/>
        </w:rPr>
        <w:footnoteReference w:id="13"/>
      </w:r>
      <w:r>
        <w:t xml:space="preserve">. Também poderia </w:t>
      </w:r>
      <w:r w:rsidR="00050A21">
        <w:t>fornecer</w:t>
      </w:r>
      <w:r>
        <w:t xml:space="preserve"> opinião sobre contratos simplificados de compras e gastos públicos </w:t>
      </w:r>
      <w:r w:rsidR="004915D3">
        <w:t>de modo a facilitar</w:t>
      </w:r>
      <w:r>
        <w:t xml:space="preserve"> a resposta rápida </w:t>
      </w:r>
      <w:r w:rsidR="00096117">
        <w:t>à</w:t>
      </w:r>
      <w:r w:rsidDel="00832238">
        <w:t xml:space="preserve"> </w:t>
      </w:r>
      <w:r w:rsidR="00832238">
        <w:t xml:space="preserve">atual </w:t>
      </w:r>
      <w:r>
        <w:t xml:space="preserve">crise sem comprometer a estrutura </w:t>
      </w:r>
      <w:r w:rsidR="00670EDA">
        <w:t xml:space="preserve">estabelecida </w:t>
      </w:r>
      <w:r>
        <w:t xml:space="preserve">de </w:t>
      </w:r>
      <w:r w:rsidR="111A7634">
        <w:t>accountability</w:t>
      </w:r>
      <w:r>
        <w:t xml:space="preserve">. Em muitos países desafiados, não existem procedimentos ou </w:t>
      </w:r>
      <w:r w:rsidR="00A637F7">
        <w:t>estes são</w:t>
      </w:r>
      <w:r>
        <w:t xml:space="preserve"> inadequados para gastos públicos em tempos de crise. A EFS poderia, como tal, agregar valor, recomendando a rápida introdução de tais procedimentos e regulamentos.</w:t>
      </w:r>
    </w:p>
    <w:p w14:paraId="3DF9F28F" w14:textId="25324B7C" w:rsidR="00185661" w:rsidRPr="00185661" w:rsidRDefault="0035661E" w:rsidP="00185661">
      <w:r>
        <w:t>O princípio de "</w:t>
      </w:r>
      <w:r w:rsidR="00625786" w:rsidRPr="6650C414">
        <w:t>recomendações</w:t>
      </w:r>
      <w:r w:rsidR="001E6BC1" w:rsidRPr="6650C414">
        <w:t xml:space="preserve"> </w:t>
      </w:r>
      <w:r w:rsidRPr="6650C414">
        <w:t>baseada</w:t>
      </w:r>
      <w:r w:rsidR="00F90A3E" w:rsidRPr="6650C414">
        <w:t>s</w:t>
      </w:r>
      <w:r w:rsidRPr="5A5BEC1F">
        <w:t xml:space="preserve"> em auditoria</w:t>
      </w:r>
      <w:r>
        <w:t>" ainda deve ser sublinhado</w:t>
      </w:r>
      <w:r w:rsidRPr="04C8E478">
        <w:rPr>
          <w:rStyle w:val="Refdenotaderodap"/>
        </w:rPr>
        <w:footnoteReference w:id="14"/>
      </w:r>
      <w:r>
        <w:t>. Ao</w:t>
      </w:r>
      <w:r w:rsidR="00C247B2">
        <w:t xml:space="preserve"> </w:t>
      </w:r>
      <w:r w:rsidR="001604AB">
        <w:t xml:space="preserve">desenvolver o papel de </w:t>
      </w:r>
      <w:r w:rsidR="00770E1B">
        <w:t>aconselhamento</w:t>
      </w:r>
      <w:r w:rsidR="00F90A3E">
        <w:t xml:space="preserve"> </w:t>
      </w:r>
      <w:r>
        <w:t xml:space="preserve">ao Executivo, a EFS deve garantir </w:t>
      </w:r>
      <w:r w:rsidR="001305EA">
        <w:t>sua ação</w:t>
      </w:r>
      <w:r>
        <w:t xml:space="preserve"> não </w:t>
      </w:r>
      <w:r w:rsidR="007C0A35">
        <w:t>enverede pelo</w:t>
      </w:r>
      <w:r>
        <w:t xml:space="preserve"> território do </w:t>
      </w:r>
      <w:r w:rsidR="001305EA">
        <w:t>E</w:t>
      </w:r>
      <w:r>
        <w:t xml:space="preserve">xecutivo e </w:t>
      </w:r>
      <w:r w:rsidR="007C0A35">
        <w:t xml:space="preserve">anule </w:t>
      </w:r>
      <w:r>
        <w:t>sua capacidade de auditar os resultados de suas recomendações</w:t>
      </w:r>
      <w:r w:rsidR="006B110A">
        <w:t xml:space="preserve"> (por perda de independência)</w:t>
      </w:r>
      <w:r>
        <w:t>.</w:t>
      </w:r>
    </w:p>
    <w:p w14:paraId="38DB35C3" w14:textId="2290E385" w:rsidR="004E17A0" w:rsidRDefault="00672FDC" w:rsidP="0035661E">
      <w:r>
        <w:t>Em</w:t>
      </w:r>
      <w:r w:rsidR="0035661E">
        <w:t xml:space="preserve"> tempos </w:t>
      </w:r>
      <w:r>
        <w:t>normais</w:t>
      </w:r>
      <w:r w:rsidR="0035661E">
        <w:t xml:space="preserve">, as </w:t>
      </w:r>
      <w:r w:rsidR="43BC2B7D">
        <w:t>EFS</w:t>
      </w:r>
      <w:r w:rsidR="0035661E">
        <w:t xml:space="preserve"> em contextos desafiadores podem ter dificuldades para obter acesso aos registros do governo, e isso pode ser ainda mais desafiador durante a crise. A EFS pode</w:t>
      </w:r>
      <w:r w:rsidR="0035661E" w:rsidDel="00706150">
        <w:t xml:space="preserve"> </w:t>
      </w:r>
      <w:r w:rsidR="007A488C">
        <w:t>enfrentar</w:t>
      </w:r>
      <w:r w:rsidR="000D6AE0">
        <w:t>, em função da crise,</w:t>
      </w:r>
      <w:r w:rsidR="00706150">
        <w:t xml:space="preserve"> </w:t>
      </w:r>
      <w:r w:rsidR="0035661E">
        <w:t xml:space="preserve">atrasos ou restrições </w:t>
      </w:r>
      <w:r w:rsidR="000D6AE0">
        <w:t>de</w:t>
      </w:r>
      <w:r w:rsidR="0035661E">
        <w:t xml:space="preserve"> acesso a dados e precisará encontrar uma maneira eficaz de levantar problemas de auditoria com as autoridades apropriadas que supervisionam a resposta à crise. Além do diálogo regular com os auditados, a EFS pode precisar de um fórum de alto nível para garantir que esses problemas sejam tratados adequadamente. Esse fórum também pode ser importante para a EFS entender como não causar danos por meio de seu trabalho de auditoria. A EFS precisa </w:t>
      </w:r>
      <w:r w:rsidR="006B110A">
        <w:t>ponderar</w:t>
      </w:r>
      <w:r w:rsidR="0035661E">
        <w:t xml:space="preserve"> </w:t>
      </w:r>
      <w:r w:rsidR="006B110A">
        <w:t xml:space="preserve">sobre </w:t>
      </w:r>
      <w:r w:rsidR="0035661E">
        <w:t>a quantidade de dados que deve solicitar às agências governamentais em tempos de crise, especialmente se não tiver acesso eletrônico aos dados do governo.</w:t>
      </w:r>
    </w:p>
    <w:p w14:paraId="39FAB2AE" w14:textId="77777777" w:rsidR="0039125C" w:rsidRDefault="0039125C" w:rsidP="0035661E"/>
    <w:p w14:paraId="61A59F4A" w14:textId="0A826E6C" w:rsidR="0039125C" w:rsidRPr="0039125C" w:rsidRDefault="0039125C" w:rsidP="0039125C">
      <w:pPr>
        <w:rPr>
          <w:b/>
          <w:bCs/>
        </w:rPr>
      </w:pPr>
      <w:r w:rsidRPr="0039125C">
        <w:rPr>
          <w:b/>
          <w:bCs/>
        </w:rPr>
        <w:t xml:space="preserve">Diálogo </w:t>
      </w:r>
      <w:r>
        <w:rPr>
          <w:b/>
          <w:bCs/>
        </w:rPr>
        <w:t xml:space="preserve">com </w:t>
      </w:r>
      <w:r w:rsidRPr="0039125C">
        <w:rPr>
          <w:b/>
          <w:bCs/>
        </w:rPr>
        <w:t xml:space="preserve">o </w:t>
      </w:r>
      <w:r w:rsidR="00A615A2">
        <w:rPr>
          <w:b/>
          <w:bCs/>
        </w:rPr>
        <w:t>Parlamento</w:t>
      </w:r>
    </w:p>
    <w:p w14:paraId="17513F0E" w14:textId="167646BC" w:rsidR="0039125C" w:rsidRDefault="0039125C" w:rsidP="0039125C">
      <w:r>
        <w:t xml:space="preserve">As </w:t>
      </w:r>
      <w:r w:rsidR="00FF5AD2">
        <w:t xml:space="preserve">EFS </w:t>
      </w:r>
      <w:r>
        <w:t xml:space="preserve">também têm o papel de destacar e explicar ao </w:t>
      </w:r>
      <w:r w:rsidR="00A615A2">
        <w:t>Parlamento</w:t>
      </w:r>
      <w:r>
        <w:t xml:space="preserve"> como ações rápidas do governo aumentam os riscos e têm potenciais consequências a longo prazo. A EFS precisa informar o </w:t>
      </w:r>
      <w:r w:rsidR="00A615A2">
        <w:t>Parlamento</w:t>
      </w:r>
      <w:r>
        <w:t xml:space="preserve"> como, por meio de auditorias, avalia as ações adotadas e procura desempenhar um papel construtivo na mitigação desses riscos.</w:t>
      </w:r>
    </w:p>
    <w:p w14:paraId="718765E6" w14:textId="77777777" w:rsidR="0039125C" w:rsidRDefault="0039125C" w:rsidP="0035661E"/>
    <w:p w14:paraId="725D17BF" w14:textId="77777777" w:rsidR="0039125C" w:rsidRPr="0039125C" w:rsidRDefault="0039125C" w:rsidP="0039125C">
      <w:pPr>
        <w:rPr>
          <w:b/>
          <w:bCs/>
        </w:rPr>
      </w:pPr>
      <w:r w:rsidRPr="0039125C">
        <w:rPr>
          <w:b/>
          <w:bCs/>
        </w:rPr>
        <w:t>Diálogo com doadores</w:t>
      </w:r>
    </w:p>
    <w:p w14:paraId="525EE216" w14:textId="38DCB40C" w:rsidR="0039125C" w:rsidRDefault="0039125C" w:rsidP="0039125C">
      <w:r>
        <w:lastRenderedPageBreak/>
        <w:t xml:space="preserve">Em contextos desafiadores em que a cultura de prestação de contas é </w:t>
      </w:r>
      <w:r w:rsidR="005C1FE6">
        <w:t>frágil</w:t>
      </w:r>
      <w:r>
        <w:t xml:space="preserve">, a EFS pode ser solicitada a contribuir </w:t>
      </w:r>
      <w:r w:rsidR="006B110A">
        <w:t>por meio da realização de</w:t>
      </w:r>
      <w:r>
        <w:t xml:space="preserve"> várias auditorias de projetos financiados por doadores. Ao considerar tais solicitações, a EFS precisa garantir que tais auditorias não comprometam sua capacidade de realizar auditorias essenciais de fundos do governo e </w:t>
      </w:r>
      <w:r w:rsidR="006B110A">
        <w:t>sua avaliação</w:t>
      </w:r>
      <w:r>
        <w:t xml:space="preserve"> </w:t>
      </w:r>
      <w:r w:rsidR="006B110A">
        <w:t xml:space="preserve">independente </w:t>
      </w:r>
      <w:r w:rsidR="006B110A">
        <w:t xml:space="preserve">de </w:t>
      </w:r>
      <w:r w:rsidR="006B110A">
        <w:t xml:space="preserve">riscos </w:t>
      </w:r>
      <w:r>
        <w:t>priori</w:t>
      </w:r>
      <w:r w:rsidR="006B110A">
        <w:t>tários</w:t>
      </w:r>
      <w:r>
        <w:t xml:space="preserve"> para </w:t>
      </w:r>
      <w:r w:rsidR="006B110A">
        <w:t xml:space="preserve">serem </w:t>
      </w:r>
      <w:r>
        <w:t>audit</w:t>
      </w:r>
      <w:r w:rsidR="006B110A">
        <w:t>ados</w:t>
      </w:r>
      <w:r>
        <w:t xml:space="preserve">. A EFS deve levar em consideração limites de capacidade, tanto no governo quanto na </w:t>
      </w:r>
      <w:r w:rsidR="00186DE4">
        <w:t xml:space="preserve">própria </w:t>
      </w:r>
      <w:r>
        <w:t xml:space="preserve">EFS. Uma abordagem poderia ser incluir auditorias de projetos financiados por doadores na atribuição geral de auditoria de uma entidade governamental. Os parceiros de desenvolvimento também podem fornecer recursos extras de auditoria para a EFS, por exemplo, como especialistas de curto prazo contratados em particular para tarefas específicas e sob a administração da EFS (consulte também </w:t>
      </w:r>
      <w:r w:rsidR="006B110A">
        <w:t>a</w:t>
      </w:r>
      <w:r>
        <w:t xml:space="preserve"> </w:t>
      </w:r>
      <w:r w:rsidR="006B110A">
        <w:t>seção</w:t>
      </w:r>
      <w:r>
        <w:t xml:space="preserve"> 4.3).</w:t>
      </w:r>
    </w:p>
    <w:p w14:paraId="1D14594F" w14:textId="77777777" w:rsidR="0039125C" w:rsidRDefault="0039125C" w:rsidP="0035661E"/>
    <w:p w14:paraId="30B2F415" w14:textId="5D9F4665" w:rsidR="004E17A0" w:rsidRPr="004E17A0" w:rsidRDefault="00A35A23" w:rsidP="007C5C14">
      <w:pPr>
        <w:pStyle w:val="Ttulo1"/>
        <w:numPr>
          <w:ilvl w:val="1"/>
          <w:numId w:val="3"/>
        </w:numPr>
      </w:pPr>
      <w:bookmarkStart w:id="10" w:name="_Toc38827070"/>
      <w:r w:rsidRPr="00650F5D">
        <w:t xml:space="preserve">Esclarecer </w:t>
      </w:r>
      <w:r w:rsidR="004E17A0">
        <w:t>o mandato</w:t>
      </w:r>
      <w:bookmarkEnd w:id="10"/>
    </w:p>
    <w:p w14:paraId="335A67B4" w14:textId="35F80849" w:rsidR="0039125C" w:rsidRDefault="0039125C" w:rsidP="004E17A0">
      <w:r w:rsidRPr="0039125C">
        <w:t xml:space="preserve">O mandato da EFS pode precisar ser confirmado ou ajustado temporariamente. Em alguns países, a EFS pode não ter automaticamente o mandato de auditar fundos </w:t>
      </w:r>
      <w:r w:rsidR="00A615A2">
        <w:t>por meio de</w:t>
      </w:r>
      <w:r w:rsidRPr="0039125C">
        <w:t xml:space="preserve"> canais multilaterais (como a ONU) ou outros fundos de doadores, como </w:t>
      </w:r>
      <w:r w:rsidR="006B110A">
        <w:t>aconteceu</w:t>
      </w:r>
      <w:r w:rsidRPr="0039125C">
        <w:t xml:space="preserve"> na Serra Leoa e na Libéria durante a crise do Ebola. Outro desafio é que as leis de emergência em alguns países podem restringir o mandato da EFS para auditar - por exemplo, </w:t>
      </w:r>
      <w:r w:rsidR="00A21FAA">
        <w:t>parte</w:t>
      </w:r>
      <w:r w:rsidR="006443AE">
        <w:t xml:space="preserve"> dos</w:t>
      </w:r>
      <w:r w:rsidRPr="0039125C">
        <w:t xml:space="preserve"> gastos </w:t>
      </w:r>
      <w:r w:rsidR="00BD1F3C">
        <w:t>realizados por meio</w:t>
      </w:r>
      <w:r w:rsidR="00BD1F3C" w:rsidRPr="0039125C">
        <w:t xml:space="preserve"> </w:t>
      </w:r>
      <w:r w:rsidRPr="0039125C">
        <w:t xml:space="preserve">de algumas contas </w:t>
      </w:r>
      <w:r w:rsidR="00BD1F3C">
        <w:t>espec</w:t>
      </w:r>
      <w:r w:rsidR="004220F6">
        <w:t>íficas</w:t>
      </w:r>
      <w:r w:rsidR="00460B43">
        <w:t xml:space="preserve"> </w:t>
      </w:r>
      <w:r w:rsidRPr="0039125C">
        <w:t xml:space="preserve">do governo, por exemplo, militares. As auditorias desses fundos podem ser potencialmente críticas para a resposta nacional </w:t>
      </w:r>
      <w:r w:rsidR="00FC6CAC">
        <w:t>global</w:t>
      </w:r>
      <w:r w:rsidRPr="0039125C">
        <w:t>, e o mandato da EFS precisa ser esclarecido e potencialmente expandido para que a EFS desempenhe um papel significativo.</w:t>
      </w:r>
    </w:p>
    <w:p w14:paraId="47925563" w14:textId="00658C09" w:rsidR="0039125C" w:rsidRDefault="0039125C" w:rsidP="004E17A0">
      <w:r w:rsidRPr="0039125C">
        <w:t xml:space="preserve">Os parceiros de desenvolvimento podem contribuir para um mandato suficiente para a EFS através do diálogo com os governos sobre financiamento. Uma solução possível é fornecer à </w:t>
      </w:r>
      <w:r>
        <w:t>EFS</w:t>
      </w:r>
      <w:r w:rsidRPr="0039125C">
        <w:t xml:space="preserve"> um mandato temporário para auditar todos os fundos de desenvolvimento durante as crises, com vistas a aprimoramentos legais de longo prazo que garantam esses direitos regularmente (veja mais </w:t>
      </w:r>
      <w:r w:rsidR="006B4B41">
        <w:t>na</w:t>
      </w:r>
      <w:r w:rsidRPr="0039125C">
        <w:t xml:space="preserve"> </w:t>
      </w:r>
      <w:r w:rsidR="006B4B41">
        <w:t>seção</w:t>
      </w:r>
      <w:r w:rsidRPr="0039125C">
        <w:t xml:space="preserve"> 4.3).</w:t>
      </w:r>
    </w:p>
    <w:p w14:paraId="349DCEBC" w14:textId="77777777" w:rsidR="004E17A0" w:rsidRDefault="004E17A0" w:rsidP="004E17A0"/>
    <w:p w14:paraId="2510D4A5" w14:textId="52B9E9F1" w:rsidR="00823B8A" w:rsidRDefault="00823B8A" w:rsidP="007C5C14">
      <w:pPr>
        <w:pStyle w:val="Ttulo1"/>
        <w:numPr>
          <w:ilvl w:val="1"/>
          <w:numId w:val="3"/>
        </w:numPr>
      </w:pPr>
      <w:bookmarkStart w:id="11" w:name="_Toc38827071"/>
      <w:r>
        <w:t>Considerar auditorias que podem agregar valor à medida que a crise se desenrola</w:t>
      </w:r>
      <w:bookmarkEnd w:id="11"/>
    </w:p>
    <w:p w14:paraId="4150B6FE" w14:textId="77777777" w:rsidR="006B4B41" w:rsidRPr="006B4B41" w:rsidRDefault="006B4B41" w:rsidP="006B4B41"/>
    <w:p w14:paraId="3C32DE4A" w14:textId="7247642C" w:rsidR="0039125C" w:rsidRDefault="0039125C" w:rsidP="0039125C">
      <w:r>
        <w:t xml:space="preserve">O plano de auditoria para 2020 deverá ser revisado para todas as </w:t>
      </w:r>
      <w:r w:rsidR="00C602AE">
        <w:t xml:space="preserve">EFS </w:t>
      </w:r>
      <w:r>
        <w:t>à luz da crise do Covid-19. Para alguns, isso pode acarretar um novo enfoque nas auditorias planejadas, enquanto para outros pode acarretar uma desaceleração ou interrupção das auditorias até que a situação normalize. Embora a priorização de entidades e tópicos de auditoria precise se basear em materialidade e risco, o Covid-19 também exige que as</w:t>
      </w:r>
      <w:r w:rsidR="006B110A">
        <w:t xml:space="preserve"> </w:t>
      </w:r>
      <w:r w:rsidR="43BC2B7D">
        <w:t>EFS</w:t>
      </w:r>
      <w:r>
        <w:t xml:space="preserve"> levem em consideração </w:t>
      </w:r>
      <w:r w:rsidR="0062141D">
        <w:t xml:space="preserve">aspectos </w:t>
      </w:r>
      <w:r>
        <w:t>como:</w:t>
      </w:r>
    </w:p>
    <w:p w14:paraId="72B5FB5F" w14:textId="77777777" w:rsidR="0039125C" w:rsidRDefault="0039125C" w:rsidP="00D550DA">
      <w:r>
        <w:t>- Quais auditorias podem ter o maior valor agregado no curto prazo, permitindo que o governo lide mais efetivamente com a crise</w:t>
      </w:r>
      <w:r w:rsidR="00D232FD">
        <w:t>,</w:t>
      </w:r>
    </w:p>
    <w:p w14:paraId="4A7952C3" w14:textId="5092E1C2" w:rsidR="0039125C" w:rsidRDefault="0039125C" w:rsidP="0039125C">
      <w:r>
        <w:lastRenderedPageBreak/>
        <w:t xml:space="preserve">- Quais auditorias são possíveis de executar, dada a disponibilidade de dados, as habilidades da equipe de auditoria da </w:t>
      </w:r>
      <w:r w:rsidR="0075020E">
        <w:t>EFS</w:t>
      </w:r>
      <w:r>
        <w:t xml:space="preserve">, o risco à saúde dos auditores e as restrições de </w:t>
      </w:r>
      <w:r w:rsidR="00FA04EE">
        <w:t>circulação</w:t>
      </w:r>
      <w:r>
        <w:t>, e</w:t>
      </w:r>
    </w:p>
    <w:p w14:paraId="2B68E85F" w14:textId="07A5C10E" w:rsidR="0039125C" w:rsidRDefault="0039125C" w:rsidP="0039125C">
      <w:r>
        <w:t xml:space="preserve">- Quais auditorias devem ser feitas levando em consideração a capacidade limitada das agências governamentais de </w:t>
      </w:r>
      <w:r w:rsidR="006B4B41">
        <w:t>fornecer</w:t>
      </w:r>
      <w:r>
        <w:t xml:space="preserve"> </w:t>
      </w:r>
      <w:r w:rsidR="006B4B41">
        <w:t>a</w:t>
      </w:r>
      <w:r>
        <w:t>os auditores as informações necessárias</w:t>
      </w:r>
      <w:r w:rsidR="12D78F32">
        <w:t>,</w:t>
      </w:r>
      <w:r>
        <w:t xml:space="preserve"> sem </w:t>
      </w:r>
      <w:r w:rsidR="000A781D">
        <w:t>prejuízo às</w:t>
      </w:r>
      <w:r>
        <w:t xml:space="preserve"> operações de emergência.</w:t>
      </w:r>
    </w:p>
    <w:p w14:paraId="14D0CE70" w14:textId="3A045B1E" w:rsidR="0039125C" w:rsidRDefault="0039125C" w:rsidP="0039125C">
      <w:r>
        <w:t xml:space="preserve">Várias auditorias podem ser feitas durante a crise. Uma auditoria de transações financeiras antes da demonstração financeira é um tipo de auditoria </w:t>
      </w:r>
      <w:r w:rsidR="002724C9">
        <w:t>concomitante</w:t>
      </w:r>
      <w:r>
        <w:t xml:space="preserve">. Uma auditoria </w:t>
      </w:r>
      <w:r w:rsidR="002724C9">
        <w:t>concomitante</w:t>
      </w:r>
      <w:r>
        <w:t xml:space="preserve"> pode ser definida como uma auditoria realizada durante a implementação de programas governamentais para fornecer garantia </w:t>
      </w:r>
      <w:r w:rsidR="00153619">
        <w:t>enquanto as ações se desenvolvem</w:t>
      </w:r>
      <w:r>
        <w:t xml:space="preserve"> (</w:t>
      </w:r>
      <w:r w:rsidR="00AD5C68">
        <w:t>logo após sua realização</w:t>
      </w:r>
      <w:r>
        <w:t xml:space="preserve">). Exemplos dessa auditoria seriam a revisão da documentação de desembolso e compras, verificação física de ativos </w:t>
      </w:r>
      <w:r w:rsidR="00293F12">
        <w:t xml:space="preserve">imobilizados </w:t>
      </w:r>
      <w:r>
        <w:t xml:space="preserve">e </w:t>
      </w:r>
      <w:r w:rsidR="00293F12">
        <w:t>estoques</w:t>
      </w:r>
      <w:r w:rsidR="000221B6">
        <w:t xml:space="preserve"> da área médica</w:t>
      </w:r>
      <w:r>
        <w:t xml:space="preserve"> e auditoria da folha de pagamento relacionada a novos funcionários ou salários extras. A EFS também pode auditar a conformidade de novas medidas e o gerenciamento de crises durante a crise. A</w:t>
      </w:r>
      <w:r w:rsidDel="00EB7BC8">
        <w:t xml:space="preserve"> </w:t>
      </w:r>
      <w:r w:rsidR="00EB7BC8">
        <w:t xml:space="preserve">tempestividade </w:t>
      </w:r>
      <w:r>
        <w:t xml:space="preserve">será </w:t>
      </w:r>
      <w:r w:rsidR="00ED36B7">
        <w:t xml:space="preserve">imprescindível </w:t>
      </w:r>
      <w:r>
        <w:t>e o escopo da auditoria pode</w:t>
      </w:r>
      <w:r w:rsidR="006811C4">
        <w:t>rá</w:t>
      </w:r>
      <w:r>
        <w:t xml:space="preserve"> ser</w:t>
      </w:r>
      <w:r w:rsidDel="00C97008">
        <w:t xml:space="preserve"> </w:t>
      </w:r>
      <w:r w:rsidR="00C97008">
        <w:t xml:space="preserve">reduzido </w:t>
      </w:r>
      <w:r>
        <w:t>para permitir um relatório rápido.</w:t>
      </w:r>
    </w:p>
    <w:p w14:paraId="08809831" w14:textId="77777777" w:rsidR="00823B8A" w:rsidRDefault="0039125C" w:rsidP="0039125C">
      <w:r>
        <w:t>Também existem auditorias que podem agregar muito valor após a crise, para aprender, prevenir e aprimorar a preparação para novas crises. A tabela resume alguns tópicos de auditoria em potencial a curto, médio e longo prazo.</w:t>
      </w:r>
    </w:p>
    <w:p w14:paraId="485B3963" w14:textId="77777777" w:rsidR="00823B8A" w:rsidRDefault="00823B8A" w:rsidP="00823B8A"/>
    <w:tbl>
      <w:tblPr>
        <w:tblStyle w:val="Tabelacomgrade"/>
        <w:tblW w:w="0" w:type="auto"/>
        <w:shd w:val="clear" w:color="auto" w:fill="D9D9D9" w:themeFill="background1" w:themeFillShade="D9"/>
        <w:tblLook w:val="04A0" w:firstRow="1" w:lastRow="0" w:firstColumn="1" w:lastColumn="0" w:noHBand="0" w:noVBand="1"/>
      </w:tblPr>
      <w:tblGrid>
        <w:gridCol w:w="1696"/>
        <w:gridCol w:w="4395"/>
        <w:gridCol w:w="2397"/>
      </w:tblGrid>
      <w:tr w:rsidR="00D232FD" w:rsidRPr="00D232FD" w14:paraId="3A0F4BFA" w14:textId="77777777" w:rsidTr="003434A8">
        <w:trPr>
          <w:tblHeader/>
        </w:trPr>
        <w:tc>
          <w:tcPr>
            <w:tcW w:w="1696" w:type="dxa"/>
            <w:shd w:val="clear" w:color="auto" w:fill="808080" w:themeFill="background1" w:themeFillShade="80"/>
          </w:tcPr>
          <w:p w14:paraId="6EB55D89" w14:textId="77777777" w:rsidR="00D232FD" w:rsidRPr="00D232FD" w:rsidRDefault="00D232FD" w:rsidP="00823B8A">
            <w:pPr>
              <w:rPr>
                <w:b/>
                <w:bCs/>
                <w:color w:val="FFFFFF" w:themeColor="background1"/>
              </w:rPr>
            </w:pPr>
            <w:r w:rsidRPr="00D232FD">
              <w:rPr>
                <w:b/>
                <w:bCs/>
                <w:color w:val="FFFFFF" w:themeColor="background1"/>
              </w:rPr>
              <w:t>Tipo de Auditoria</w:t>
            </w:r>
          </w:p>
        </w:tc>
        <w:tc>
          <w:tcPr>
            <w:tcW w:w="4395" w:type="dxa"/>
            <w:shd w:val="clear" w:color="auto" w:fill="808080" w:themeFill="background1" w:themeFillShade="80"/>
          </w:tcPr>
          <w:p w14:paraId="20B0A94D" w14:textId="77EF280F" w:rsidR="00D232FD" w:rsidRPr="00D232FD" w:rsidRDefault="00D232FD" w:rsidP="00823B8A">
            <w:pPr>
              <w:rPr>
                <w:b/>
                <w:bCs/>
                <w:color w:val="FFFFFF" w:themeColor="background1"/>
              </w:rPr>
            </w:pPr>
            <w:r w:rsidRPr="00D232FD">
              <w:rPr>
                <w:b/>
                <w:bCs/>
                <w:color w:val="FFFFFF" w:themeColor="background1"/>
              </w:rPr>
              <w:t xml:space="preserve">Auditorias </w:t>
            </w:r>
            <w:r w:rsidRPr="49271FD5">
              <w:rPr>
                <w:b/>
                <w:bCs/>
                <w:color w:val="FFFFFF" w:themeColor="background1"/>
              </w:rPr>
              <w:t>concomitante</w:t>
            </w:r>
            <w:r w:rsidR="4CA0106F" w:rsidRPr="49271FD5">
              <w:rPr>
                <w:b/>
                <w:bCs/>
                <w:color w:val="FFFFFF" w:themeColor="background1"/>
              </w:rPr>
              <w:t>s</w:t>
            </w:r>
            <w:r w:rsidRPr="00D232FD">
              <w:rPr>
                <w:b/>
                <w:bCs/>
                <w:color w:val="FFFFFF" w:themeColor="background1"/>
              </w:rPr>
              <w:t xml:space="preserve"> – curto prazo</w:t>
            </w:r>
          </w:p>
        </w:tc>
        <w:tc>
          <w:tcPr>
            <w:tcW w:w="2397" w:type="dxa"/>
            <w:shd w:val="clear" w:color="auto" w:fill="808080" w:themeFill="background1" w:themeFillShade="80"/>
          </w:tcPr>
          <w:p w14:paraId="345B9FD4" w14:textId="77777777" w:rsidR="00D232FD" w:rsidRPr="00D232FD" w:rsidRDefault="00D232FD" w:rsidP="00823B8A">
            <w:pPr>
              <w:rPr>
                <w:b/>
                <w:bCs/>
                <w:color w:val="FFFFFF" w:themeColor="background1"/>
              </w:rPr>
            </w:pPr>
            <w:r w:rsidRPr="00D232FD">
              <w:rPr>
                <w:b/>
                <w:bCs/>
                <w:color w:val="FFFFFF" w:themeColor="background1"/>
              </w:rPr>
              <w:t>Médio e Longo prazo</w:t>
            </w:r>
          </w:p>
        </w:tc>
      </w:tr>
      <w:tr w:rsidR="00D232FD" w14:paraId="58AF879D" w14:textId="77777777" w:rsidTr="00CB6B54">
        <w:tc>
          <w:tcPr>
            <w:tcW w:w="1696" w:type="dxa"/>
            <w:tcBorders>
              <w:bottom w:val="single" w:sz="4" w:space="0" w:color="auto"/>
            </w:tcBorders>
            <w:shd w:val="clear" w:color="auto" w:fill="D9D9D9" w:themeFill="background1" w:themeFillShade="D9"/>
          </w:tcPr>
          <w:p w14:paraId="77E285FE" w14:textId="77777777" w:rsidR="00D232FD" w:rsidRPr="00D232FD" w:rsidRDefault="00D232FD" w:rsidP="00823B8A">
            <w:pPr>
              <w:rPr>
                <w:b/>
                <w:bCs/>
              </w:rPr>
            </w:pPr>
            <w:r w:rsidRPr="00D232FD">
              <w:rPr>
                <w:b/>
                <w:bCs/>
              </w:rPr>
              <w:t>Financeira</w:t>
            </w:r>
          </w:p>
        </w:tc>
        <w:tc>
          <w:tcPr>
            <w:tcW w:w="4395" w:type="dxa"/>
            <w:tcBorders>
              <w:bottom w:val="single" w:sz="4" w:space="0" w:color="auto"/>
            </w:tcBorders>
            <w:shd w:val="clear" w:color="auto" w:fill="D9D9D9" w:themeFill="background1" w:themeFillShade="D9"/>
          </w:tcPr>
          <w:p w14:paraId="483B48C0" w14:textId="281BBFF8" w:rsidR="00D232FD" w:rsidRDefault="00D232FD" w:rsidP="00823B8A">
            <w:r w:rsidRPr="00D232FD">
              <w:t xml:space="preserve">Auditoria de transações financeiras que eventualmente farão parte das demonstrações financeiras - controles internos, registros, ativos, caixa e banco, </w:t>
            </w:r>
            <w:r w:rsidR="5FE4DA12">
              <w:t>operações</w:t>
            </w:r>
            <w:r w:rsidR="00970659">
              <w:t xml:space="preserve"> vinculadas</w:t>
            </w:r>
            <w:r w:rsidRPr="00D232FD">
              <w:t xml:space="preserve"> à folha de pagamento.</w:t>
            </w:r>
          </w:p>
        </w:tc>
        <w:tc>
          <w:tcPr>
            <w:tcW w:w="2397" w:type="dxa"/>
            <w:tcBorders>
              <w:bottom w:val="single" w:sz="4" w:space="0" w:color="auto"/>
            </w:tcBorders>
            <w:shd w:val="clear" w:color="auto" w:fill="D9D9D9" w:themeFill="background1" w:themeFillShade="D9"/>
          </w:tcPr>
          <w:p w14:paraId="2562C1BF" w14:textId="77777777" w:rsidR="00D232FD" w:rsidRDefault="00D232FD" w:rsidP="00823B8A">
            <w:r w:rsidRPr="00D232FD">
              <w:t>Auditoria de demonstrações financeiras, especialmente de agências e projetos importantes.</w:t>
            </w:r>
          </w:p>
        </w:tc>
      </w:tr>
      <w:tr w:rsidR="00D232FD" w14:paraId="025B75DF" w14:textId="77777777" w:rsidTr="00CB6B54">
        <w:tc>
          <w:tcPr>
            <w:tcW w:w="1696" w:type="dxa"/>
            <w:shd w:val="clear" w:color="auto" w:fill="auto"/>
          </w:tcPr>
          <w:p w14:paraId="60F279F6" w14:textId="77777777" w:rsidR="00D232FD" w:rsidRPr="00D232FD" w:rsidRDefault="00D232FD" w:rsidP="00823B8A">
            <w:pPr>
              <w:rPr>
                <w:b/>
                <w:bCs/>
              </w:rPr>
            </w:pPr>
            <w:r w:rsidRPr="00D232FD">
              <w:rPr>
                <w:b/>
                <w:bCs/>
              </w:rPr>
              <w:t>Conformidade</w:t>
            </w:r>
          </w:p>
        </w:tc>
        <w:tc>
          <w:tcPr>
            <w:tcW w:w="4395" w:type="dxa"/>
            <w:shd w:val="clear" w:color="auto" w:fill="auto"/>
          </w:tcPr>
          <w:p w14:paraId="513DA9BC" w14:textId="6710313E" w:rsidR="00D232FD" w:rsidRDefault="00D232FD" w:rsidP="00D232FD">
            <w:r>
              <w:t xml:space="preserve">Conformidade </w:t>
            </w:r>
            <w:r w:rsidR="006B4B41">
              <w:t>d</w:t>
            </w:r>
            <w:r w:rsidR="006B4B41">
              <w:t>os processos de compras</w:t>
            </w:r>
            <w:r w:rsidR="006B4B41">
              <w:t xml:space="preserve"> com</w:t>
            </w:r>
            <w:r>
              <w:t xml:space="preserve"> regras críticas.</w:t>
            </w:r>
          </w:p>
          <w:p w14:paraId="45A56332" w14:textId="77777777" w:rsidR="00D232FD" w:rsidRDefault="00D232FD" w:rsidP="00D232FD">
            <w:r>
              <w:t>Conformidade com leis e regulamentos relacionados a crises.</w:t>
            </w:r>
          </w:p>
        </w:tc>
        <w:tc>
          <w:tcPr>
            <w:tcW w:w="2397" w:type="dxa"/>
            <w:shd w:val="clear" w:color="auto" w:fill="auto"/>
          </w:tcPr>
          <w:p w14:paraId="74DB3D18" w14:textId="4099B895" w:rsidR="00D232FD" w:rsidRDefault="007B24EF" w:rsidP="00D232FD">
            <w:r>
              <w:t xml:space="preserve">Avaliação </w:t>
            </w:r>
            <w:r w:rsidR="00D232FD">
              <w:t xml:space="preserve">se as compras </w:t>
            </w:r>
            <w:r w:rsidR="00407137">
              <w:t>realiz</w:t>
            </w:r>
            <w:r w:rsidR="007C291B">
              <w:t>a</w:t>
            </w:r>
            <w:r w:rsidR="00407137">
              <w:t xml:space="preserve">das </w:t>
            </w:r>
            <w:r w:rsidR="00D232FD">
              <w:t>estão alinhadas com os contratos.</w:t>
            </w:r>
          </w:p>
          <w:p w14:paraId="19C3A9F2" w14:textId="77777777" w:rsidR="00D232FD" w:rsidRDefault="00D232FD" w:rsidP="00D232FD">
            <w:r>
              <w:t>Conformidade com leis e regulamentos relacionados a crises.</w:t>
            </w:r>
          </w:p>
        </w:tc>
      </w:tr>
      <w:tr w:rsidR="00D232FD" w14:paraId="10D4A462" w14:textId="77777777" w:rsidTr="007A4337">
        <w:trPr>
          <w:trHeight w:val="6936"/>
        </w:trPr>
        <w:tc>
          <w:tcPr>
            <w:tcW w:w="1696" w:type="dxa"/>
            <w:shd w:val="clear" w:color="auto" w:fill="D9D9D9" w:themeFill="background1" w:themeFillShade="D9"/>
          </w:tcPr>
          <w:p w14:paraId="09C58E08" w14:textId="77777777" w:rsidR="00D232FD" w:rsidRPr="00D232FD" w:rsidRDefault="00D232FD" w:rsidP="00823B8A">
            <w:pPr>
              <w:rPr>
                <w:b/>
                <w:bCs/>
              </w:rPr>
            </w:pPr>
            <w:r w:rsidRPr="00D232FD">
              <w:rPr>
                <w:b/>
                <w:bCs/>
              </w:rPr>
              <w:lastRenderedPageBreak/>
              <w:t>Operacional</w:t>
            </w:r>
          </w:p>
        </w:tc>
        <w:tc>
          <w:tcPr>
            <w:tcW w:w="4395" w:type="dxa"/>
            <w:shd w:val="clear" w:color="auto" w:fill="D9D9D9" w:themeFill="background1" w:themeFillShade="D9"/>
          </w:tcPr>
          <w:p w14:paraId="7AE68E37" w14:textId="77777777" w:rsidR="00D232FD" w:rsidRDefault="00D232FD" w:rsidP="00D232FD">
            <w:r>
              <w:t>Gerenciamento de crise; estratégia, monitoramento, coordenação e eficiência no uso de recursos humanos e financeiros em nível nacional e de entidade.</w:t>
            </w:r>
          </w:p>
          <w:p w14:paraId="79EAC57C" w14:textId="77777777" w:rsidR="00D232FD" w:rsidRDefault="00D232FD" w:rsidP="00D232FD">
            <w:r>
              <w:t>Implementação e eficácia de medidas de emergência de alta prioridade.</w:t>
            </w:r>
          </w:p>
          <w:p w14:paraId="3EA71E28" w14:textId="77777777" w:rsidR="00D232FD" w:rsidRDefault="00D232FD" w:rsidP="00D232FD">
            <w:r>
              <w:t>Preparação para receber fundos adicionais de doadores e gerenciar aquisições.</w:t>
            </w:r>
          </w:p>
          <w:p w14:paraId="2C3CC4F7" w14:textId="77777777" w:rsidR="00D232FD" w:rsidRDefault="00D232FD" w:rsidP="00D232FD">
            <w:r>
              <w:t>Desempenho do sistema de saúde, como eficiência no manuseio de pacientes, utilização de equipamentos e proteção dos profissionais de saúde.</w:t>
            </w:r>
          </w:p>
          <w:p w14:paraId="325D08CE" w14:textId="77777777" w:rsidR="00D232FD" w:rsidRDefault="00D232FD" w:rsidP="00D232FD">
            <w:r>
              <w:t>Eficácia da compra e fornecimento de alimentos.</w:t>
            </w:r>
          </w:p>
          <w:p w14:paraId="36278ED8" w14:textId="77777777" w:rsidR="00D232FD" w:rsidRDefault="00D232FD" w:rsidP="00D232FD">
            <w:r>
              <w:t>Eficiência na alocação de subsídios, benefícios fiscais e outros apoios às empresas.</w:t>
            </w:r>
          </w:p>
          <w:p w14:paraId="269FBD4D" w14:textId="575BF92C" w:rsidR="00D232FD" w:rsidRDefault="00D232FD" w:rsidP="00D232FD">
            <w:r>
              <w:t xml:space="preserve">Eficácia e eficiência dos programas de transferência de renda para indivíduos que perderam meios de subsistência, </w:t>
            </w:r>
            <w:r w:rsidR="006B4B41">
              <w:t xml:space="preserve">para </w:t>
            </w:r>
            <w:r>
              <w:t xml:space="preserve">idosos e </w:t>
            </w:r>
            <w:r w:rsidR="006B4B41">
              <w:t xml:space="preserve">para </w:t>
            </w:r>
            <w:r>
              <w:t>os mais afetados pela crise.</w:t>
            </w:r>
          </w:p>
          <w:p w14:paraId="592DFBBA" w14:textId="77777777" w:rsidR="00D232FD" w:rsidRDefault="00D232FD" w:rsidP="00D232FD">
            <w:r>
              <w:t>Em que medida está sendo oferecida educação para crianças e jovens em risco</w:t>
            </w:r>
          </w:p>
        </w:tc>
        <w:tc>
          <w:tcPr>
            <w:tcW w:w="2397" w:type="dxa"/>
            <w:shd w:val="clear" w:color="auto" w:fill="D9D9D9" w:themeFill="background1" w:themeFillShade="D9"/>
          </w:tcPr>
          <w:p w14:paraId="541EF6B8" w14:textId="425D60B9" w:rsidR="00D232FD" w:rsidRDefault="00FD31D7" w:rsidP="00D232FD">
            <w:r>
              <w:t xml:space="preserve">Avaliação </w:t>
            </w:r>
            <w:r w:rsidR="00E61D0B">
              <w:t>d</w:t>
            </w:r>
            <w:r w:rsidR="00D232FD">
              <w:t xml:space="preserve">a eficácia das medidas no setor econômico e </w:t>
            </w:r>
            <w:r w:rsidR="006B4B41">
              <w:t xml:space="preserve">no </w:t>
            </w:r>
            <w:r w:rsidR="00D232FD">
              <w:t>de saúde</w:t>
            </w:r>
          </w:p>
          <w:p w14:paraId="42EBDD1E" w14:textId="35CEA5EB" w:rsidR="00D232FD" w:rsidRDefault="00F50C0B" w:rsidP="00D232FD">
            <w:r>
              <w:t xml:space="preserve">Avaliação </w:t>
            </w:r>
            <w:r w:rsidR="00FA1A20">
              <w:t>d</w:t>
            </w:r>
            <w:r w:rsidR="00D232FD">
              <w:t>a preparação para esta e futuras crises.</w:t>
            </w:r>
          </w:p>
          <w:p w14:paraId="6D8E8D6E" w14:textId="48EB30AE" w:rsidR="00157950" w:rsidRDefault="00890264" w:rsidP="00D232FD">
            <w:r w:rsidRPr="00157950">
              <w:t>Avali</w:t>
            </w:r>
            <w:r>
              <w:t>ação</w:t>
            </w:r>
            <w:r w:rsidRPr="00157950">
              <w:t xml:space="preserve"> </w:t>
            </w:r>
            <w:r>
              <w:t>d</w:t>
            </w:r>
            <w:r w:rsidR="00157950" w:rsidRPr="00157950">
              <w:t>os efeitos em grupos marginalizados e na igualdade de gênero.</w:t>
            </w:r>
          </w:p>
        </w:tc>
      </w:tr>
    </w:tbl>
    <w:p w14:paraId="15530537" w14:textId="77777777" w:rsidR="00D232FD" w:rsidRPr="00823B8A" w:rsidRDefault="00D232FD" w:rsidP="00823B8A"/>
    <w:p w14:paraId="2CFBD1E5" w14:textId="155BF4B3" w:rsidR="004E17A0" w:rsidRPr="004E17A0" w:rsidRDefault="004E17A0" w:rsidP="007C5C14">
      <w:pPr>
        <w:pStyle w:val="Ttulo1"/>
        <w:numPr>
          <w:ilvl w:val="1"/>
          <w:numId w:val="3"/>
        </w:numPr>
      </w:pPr>
      <w:bookmarkStart w:id="12" w:name="_Toc38827072"/>
      <w:r>
        <w:t xml:space="preserve">Revisar o plano de auditoria à luz da situação nacional e </w:t>
      </w:r>
      <w:r w:rsidR="00A83FD7">
        <w:t xml:space="preserve">dos </w:t>
      </w:r>
      <w:r>
        <w:t>potenciais impactos do COVID-19</w:t>
      </w:r>
      <w:bookmarkEnd w:id="12"/>
    </w:p>
    <w:p w14:paraId="2104D137" w14:textId="6B0B1AFE" w:rsidR="000673AC" w:rsidRDefault="000673AC" w:rsidP="000673AC">
      <w:r>
        <w:t xml:space="preserve">Um ponto de partida para revisar o plano de auditoria é mapear os impactos atuais e previstos do Covid-19 </w:t>
      </w:r>
      <w:r w:rsidR="00290B06">
        <w:t>no</w:t>
      </w:r>
      <w:r>
        <w:t xml:space="preserve"> país específico</w:t>
      </w:r>
      <w:r w:rsidR="00634A7A">
        <w:t>,</w:t>
      </w:r>
      <w:r>
        <w:t xml:space="preserve"> e as medidas governamentais estabelecidas para enfrentar esses desafios. É provável que os efeitos sociais do Covid-19 variem em grau entre países e regiões, bem como ao longo do tempo. Em geral, pode-se supor que a crise levará a:</w:t>
      </w:r>
    </w:p>
    <w:p w14:paraId="7BA8713A" w14:textId="5B24A9BB" w:rsidR="000673AC" w:rsidRDefault="000673AC" w:rsidP="009209AE">
      <w:pPr>
        <w:pStyle w:val="PargrafodaLista"/>
        <w:numPr>
          <w:ilvl w:val="0"/>
          <w:numId w:val="15"/>
        </w:numPr>
      </w:pPr>
      <w:r>
        <w:t xml:space="preserve">Riscos à saúde da população em geral, devido ao Covid-19, e possíveis dificuldades para as pessoas com outros problemas de saúde para acessar um sistema de saúde </w:t>
      </w:r>
      <w:r w:rsidR="003974AA">
        <w:t xml:space="preserve">que </w:t>
      </w:r>
      <w:r>
        <w:t>prioriza</w:t>
      </w:r>
      <w:r w:rsidR="003974AA">
        <w:t xml:space="preserve"> a resposta ao Covid-19</w:t>
      </w:r>
      <w:r>
        <w:t>. Existem também vários riscos à saúde pública associados a longas quarentenas e bloqueios, incluindo distúrbios sociais, doenças mentais e violência doméstica ou de gênero.</w:t>
      </w:r>
    </w:p>
    <w:p w14:paraId="080CBE0D" w14:textId="61D875FC" w:rsidR="000673AC" w:rsidRDefault="000673AC" w:rsidP="009209AE">
      <w:pPr>
        <w:pStyle w:val="PargrafodaLista"/>
        <w:numPr>
          <w:ilvl w:val="0"/>
          <w:numId w:val="15"/>
        </w:numPr>
      </w:pPr>
      <w:r>
        <w:lastRenderedPageBreak/>
        <w:t xml:space="preserve">Capacidade governamental significativamente reduzida, com muitos funcionários doentes ou </w:t>
      </w:r>
      <w:r w:rsidR="006265A6">
        <w:t>submetidos à bloqueios de</w:t>
      </w:r>
      <w:r w:rsidR="00B32AA7">
        <w:t xml:space="preserve"> </w:t>
      </w:r>
      <w:r w:rsidR="006265A6">
        <w:t xml:space="preserve">circulação </w:t>
      </w:r>
      <w:r>
        <w:t>e riscos maiores para uma boa gestão financeira pública</w:t>
      </w:r>
    </w:p>
    <w:p w14:paraId="6BE3B57D" w14:textId="3D872D50" w:rsidR="000673AC" w:rsidRDefault="000673AC" w:rsidP="009209AE">
      <w:pPr>
        <w:pStyle w:val="PargrafodaLista"/>
        <w:numPr>
          <w:ilvl w:val="0"/>
          <w:numId w:val="15"/>
        </w:numPr>
      </w:pPr>
      <w:r>
        <w:t>Recessão econômica, possíveis medidas de austeridade e redução da receita tributária e aumento da dívida pública.</w:t>
      </w:r>
    </w:p>
    <w:p w14:paraId="19B6622A" w14:textId="0CDB5BBE" w:rsidR="000673AC" w:rsidRDefault="000673AC" w:rsidP="009209AE">
      <w:pPr>
        <w:pStyle w:val="PargrafodaLista"/>
        <w:numPr>
          <w:ilvl w:val="0"/>
          <w:numId w:val="15"/>
        </w:numPr>
      </w:pPr>
      <w:r>
        <w:t xml:space="preserve">Perdas de meios de subsistência para muitas pessoas que não têm renda regular ou </w:t>
      </w:r>
      <w:r w:rsidR="00E103C9">
        <w:t>as</w:t>
      </w:r>
      <w:r>
        <w:t>segura</w:t>
      </w:r>
      <w:r w:rsidR="00E103C9">
        <w:t>da</w:t>
      </w:r>
      <w:r>
        <w:t>.</w:t>
      </w:r>
    </w:p>
    <w:p w14:paraId="04E0B283" w14:textId="1D61F33A" w:rsidR="000673AC" w:rsidRDefault="000673AC" w:rsidP="009209AE">
      <w:pPr>
        <w:pStyle w:val="PargrafodaLista"/>
        <w:numPr>
          <w:ilvl w:val="0"/>
          <w:numId w:val="15"/>
        </w:numPr>
      </w:pPr>
      <w:r>
        <w:t xml:space="preserve">Efeitos sociais negativos, especialmente para grupos marginalizados. Com base em evidências de outras crises como Ebola e ZIKA, a crise pode exacerbar também os desafios sociais e de gênero, que variam desde o aumento </w:t>
      </w:r>
      <w:r w:rsidR="003974AA">
        <w:t>da carga de trab</w:t>
      </w:r>
      <w:r w:rsidR="003974AA">
        <w:t>a</w:t>
      </w:r>
      <w:r w:rsidR="003974AA">
        <w:t>lho</w:t>
      </w:r>
      <w:r w:rsidR="003974AA">
        <w:t xml:space="preserve"> </w:t>
      </w:r>
      <w:r w:rsidR="003974AA">
        <w:t>para as mulheres</w:t>
      </w:r>
      <w:r>
        <w:t xml:space="preserve">, aumento da violência baseada em gênero e maior exposição ao vírus para as mulheres. Os idosos são particularmente vulneráveis ao vírus, mas também enfrentam riscos substanciais de isolamento e dificuldades no acesso a mercados, água, saneamento e apoio </w:t>
      </w:r>
      <w:proofErr w:type="spellStart"/>
      <w:r>
        <w:t>sócio-psicológico</w:t>
      </w:r>
      <w:proofErr w:type="spellEnd"/>
      <w:r>
        <w:t>.</w:t>
      </w:r>
    </w:p>
    <w:p w14:paraId="0762DD07" w14:textId="4864140E" w:rsidR="000673AC" w:rsidRDefault="000673AC" w:rsidP="000673AC">
      <w:r>
        <w:t>As medidas do governo para mapear incluem:</w:t>
      </w:r>
    </w:p>
    <w:p w14:paraId="26A552DE" w14:textId="51BCB848" w:rsidR="000673AC" w:rsidRDefault="000673AC" w:rsidP="009209AE">
      <w:pPr>
        <w:pStyle w:val="PargrafodaLista"/>
        <w:numPr>
          <w:ilvl w:val="0"/>
          <w:numId w:val="15"/>
        </w:numPr>
      </w:pPr>
      <w:r>
        <w:t>Gerenciamento e coordenação nacional de crises</w:t>
      </w:r>
      <w:r w:rsidR="003974AA">
        <w:t>;</w:t>
      </w:r>
    </w:p>
    <w:p w14:paraId="2F68E7E4" w14:textId="4FF6958C" w:rsidR="000673AC" w:rsidRDefault="000673AC" w:rsidP="009209AE">
      <w:pPr>
        <w:pStyle w:val="PargrafodaLista"/>
        <w:numPr>
          <w:ilvl w:val="0"/>
          <w:numId w:val="15"/>
        </w:numPr>
      </w:pPr>
      <w:r>
        <w:t>Regulamentos de emergência e procedimentos de gerenciamento financeiro</w:t>
      </w:r>
      <w:r w:rsidR="003974AA">
        <w:t>;</w:t>
      </w:r>
    </w:p>
    <w:p w14:paraId="6694D61D" w14:textId="41D3EB35" w:rsidR="000673AC" w:rsidRDefault="000673AC" w:rsidP="009209AE">
      <w:pPr>
        <w:pStyle w:val="PargrafodaLista"/>
        <w:numPr>
          <w:ilvl w:val="0"/>
          <w:numId w:val="15"/>
        </w:numPr>
      </w:pPr>
      <w:r>
        <w:t>Medidas de controle de infecção</w:t>
      </w:r>
      <w:r w:rsidR="003974AA">
        <w:t>;</w:t>
      </w:r>
    </w:p>
    <w:p w14:paraId="76E710E4" w14:textId="79F337CD" w:rsidR="000673AC" w:rsidRDefault="000673AC" w:rsidP="009209AE">
      <w:pPr>
        <w:pStyle w:val="PargrafodaLista"/>
        <w:numPr>
          <w:ilvl w:val="0"/>
          <w:numId w:val="15"/>
        </w:numPr>
      </w:pPr>
      <w:r>
        <w:t xml:space="preserve">Fortalecimento da capacidade do sistema de saúde, incluindo </w:t>
      </w:r>
      <w:r w:rsidR="00DC152A">
        <w:t>aquisições</w:t>
      </w:r>
      <w:r w:rsidR="003974AA">
        <w:t>;</w:t>
      </w:r>
    </w:p>
    <w:p w14:paraId="197FEC6C" w14:textId="02B0B4BA" w:rsidR="004E17A0" w:rsidRDefault="000673AC" w:rsidP="009209AE">
      <w:pPr>
        <w:pStyle w:val="PargrafodaLista"/>
        <w:numPr>
          <w:ilvl w:val="0"/>
          <w:numId w:val="15"/>
        </w:numPr>
      </w:pPr>
      <w:r>
        <w:t>Pacotes de estímulo econômico</w:t>
      </w:r>
      <w:r w:rsidR="003974AA">
        <w:t>;</w:t>
      </w:r>
    </w:p>
    <w:p w14:paraId="5B9DACCC" w14:textId="5E28030C" w:rsidR="000673AC" w:rsidRDefault="000673AC" w:rsidP="009209AE">
      <w:pPr>
        <w:pStyle w:val="PargrafodaLista"/>
        <w:numPr>
          <w:ilvl w:val="0"/>
          <w:numId w:val="15"/>
        </w:numPr>
      </w:pPr>
      <w:r w:rsidRPr="000673AC">
        <w:t>Pacotes de proteção social</w:t>
      </w:r>
      <w:r w:rsidR="003974AA">
        <w:t>;</w:t>
      </w:r>
    </w:p>
    <w:p w14:paraId="4AFAE57A" w14:textId="4009C9B6" w:rsidR="000673AC" w:rsidRDefault="000673AC" w:rsidP="009209AE">
      <w:pPr>
        <w:pStyle w:val="PargrafodaLista"/>
        <w:numPr>
          <w:ilvl w:val="0"/>
          <w:numId w:val="15"/>
        </w:numPr>
      </w:pPr>
      <w:r w:rsidRPr="000673AC">
        <w:t>Novos empréstimos ou doações</w:t>
      </w:r>
      <w:r w:rsidR="003974AA">
        <w:t>.</w:t>
      </w:r>
    </w:p>
    <w:p w14:paraId="0EF68536" w14:textId="77777777" w:rsidR="00F60DF6" w:rsidRDefault="00F60DF6" w:rsidP="00920288"/>
    <w:p w14:paraId="2261199F" w14:textId="528C299A" w:rsidR="004E17A0" w:rsidRDefault="004E17A0" w:rsidP="007C5C14">
      <w:pPr>
        <w:pStyle w:val="Ttulo1"/>
        <w:numPr>
          <w:ilvl w:val="1"/>
          <w:numId w:val="3"/>
        </w:numPr>
      </w:pPr>
      <w:bookmarkStart w:id="13" w:name="_Toc38827073"/>
      <w:r>
        <w:t>Riscos e tópicos da auditoria financeira a serem considerados</w:t>
      </w:r>
      <w:bookmarkEnd w:id="13"/>
    </w:p>
    <w:p w14:paraId="6624D4A8" w14:textId="77777777" w:rsidR="003974AA" w:rsidRPr="003974AA" w:rsidRDefault="003974AA" w:rsidP="003974AA"/>
    <w:p w14:paraId="3CA5AD54" w14:textId="21744EC3" w:rsidR="000673AC" w:rsidRDefault="000673AC" w:rsidP="004E17A0">
      <w:r w:rsidRPr="000673AC">
        <w:t>Os seguintes riscos relacionados a transações e demonstrações financeiras podem ser relevantes à luz do Covid-19</w:t>
      </w:r>
      <w:r w:rsidRPr="495AA356">
        <w:rPr>
          <w:rStyle w:val="Refdenotaderodap"/>
        </w:rPr>
        <w:footnoteReference w:id="15"/>
      </w:r>
      <w:r w:rsidRPr="000673AC">
        <w:t>:</w:t>
      </w:r>
    </w:p>
    <w:p w14:paraId="382E3A1E" w14:textId="0CABD0A4" w:rsidR="000673AC" w:rsidRDefault="000673AC" w:rsidP="009209AE">
      <w:pPr>
        <w:pStyle w:val="PargrafodaLista"/>
        <w:numPr>
          <w:ilvl w:val="0"/>
          <w:numId w:val="15"/>
        </w:numPr>
      </w:pPr>
      <w:r>
        <w:t>Ignorar os requisitos das normas contábeis aplicáveis à luz das circunstâncias (procedimentos de emergência, grandes volumes de despesas públicas durante ou após a emergência)</w:t>
      </w:r>
      <w:r w:rsidR="00741338">
        <w:t>;</w:t>
      </w:r>
    </w:p>
    <w:p w14:paraId="60786F9B" w14:textId="366FE777" w:rsidR="000673AC" w:rsidRDefault="000673AC" w:rsidP="009209AE">
      <w:pPr>
        <w:pStyle w:val="PargrafodaLista"/>
        <w:numPr>
          <w:ilvl w:val="0"/>
          <w:numId w:val="15"/>
        </w:numPr>
      </w:pPr>
      <w:r>
        <w:t>Enfraquecimento de sistemas e rotinas de controle interno, como procedimentos de aprovação</w:t>
      </w:r>
      <w:r w:rsidR="00741338">
        <w:t>;</w:t>
      </w:r>
    </w:p>
    <w:p w14:paraId="075E7DEE" w14:textId="7E0F896F" w:rsidR="000673AC" w:rsidRDefault="000673AC" w:rsidP="009209AE">
      <w:pPr>
        <w:pStyle w:val="PargrafodaLista"/>
        <w:numPr>
          <w:ilvl w:val="0"/>
          <w:numId w:val="15"/>
        </w:numPr>
      </w:pPr>
      <w:r>
        <w:t>Trilhas de auditoria não mantidas</w:t>
      </w:r>
      <w:r w:rsidR="00741338">
        <w:t>;</w:t>
      </w:r>
    </w:p>
    <w:p w14:paraId="4F11C729" w14:textId="351852EC" w:rsidR="000673AC" w:rsidRDefault="000673AC" w:rsidP="009209AE">
      <w:pPr>
        <w:pStyle w:val="PargrafodaLista"/>
        <w:numPr>
          <w:ilvl w:val="0"/>
          <w:numId w:val="15"/>
        </w:numPr>
      </w:pPr>
      <w:r>
        <w:t xml:space="preserve">Distorção relevante devido </w:t>
      </w:r>
      <w:r w:rsidR="000F3F5F">
        <w:t>à</w:t>
      </w:r>
      <w:r>
        <w:t xml:space="preserve"> incerteza e imprevisibilidade</w:t>
      </w:r>
      <w:r w:rsidR="00741338">
        <w:t>;</w:t>
      </w:r>
    </w:p>
    <w:p w14:paraId="78125678" w14:textId="0131FB49" w:rsidR="000673AC" w:rsidRDefault="000673AC" w:rsidP="009209AE">
      <w:pPr>
        <w:pStyle w:val="PargrafodaLista"/>
        <w:numPr>
          <w:ilvl w:val="0"/>
          <w:numId w:val="15"/>
        </w:numPr>
      </w:pPr>
      <w:r>
        <w:t>Fraude e corrupção em atividades de emergência, como ativos inexistentes, pagamentos a trabalhadores inexistentes (“trabalhadores fantasmas”)</w:t>
      </w:r>
      <w:r w:rsidR="00741338">
        <w:t>;</w:t>
      </w:r>
    </w:p>
    <w:p w14:paraId="728C2CFB" w14:textId="0DD3917B" w:rsidR="000673AC" w:rsidRDefault="000673AC" w:rsidP="009209AE">
      <w:pPr>
        <w:pStyle w:val="PargrafodaLista"/>
        <w:numPr>
          <w:ilvl w:val="0"/>
          <w:numId w:val="15"/>
        </w:numPr>
      </w:pPr>
      <w:r>
        <w:t xml:space="preserve">Aumento de hackers e </w:t>
      </w:r>
      <w:proofErr w:type="spellStart"/>
      <w:r>
        <w:t>phishing</w:t>
      </w:r>
      <w:proofErr w:type="spellEnd"/>
      <w:r>
        <w:t xml:space="preserve"> devido à segurança cibernética enfraquecida</w:t>
      </w:r>
      <w:r w:rsidR="00741338">
        <w:t>;</w:t>
      </w:r>
    </w:p>
    <w:p w14:paraId="06A68EE6" w14:textId="7581C0EF" w:rsidR="000673AC" w:rsidRDefault="000673AC" w:rsidP="009209AE">
      <w:pPr>
        <w:pStyle w:val="PargrafodaLista"/>
        <w:numPr>
          <w:ilvl w:val="0"/>
          <w:numId w:val="15"/>
        </w:numPr>
      </w:pPr>
      <w:r>
        <w:t>Sistemas e controles bancários mais fracos</w:t>
      </w:r>
      <w:r w:rsidR="00741338">
        <w:t>;</w:t>
      </w:r>
    </w:p>
    <w:p w14:paraId="3EC4CED1" w14:textId="6558EBDC" w:rsidR="000673AC" w:rsidRDefault="000673AC" w:rsidP="009209AE">
      <w:pPr>
        <w:pStyle w:val="PargrafodaLista"/>
        <w:numPr>
          <w:ilvl w:val="0"/>
          <w:numId w:val="15"/>
        </w:numPr>
      </w:pPr>
      <w:r>
        <w:lastRenderedPageBreak/>
        <w:t xml:space="preserve">Comunicação inadequada do uso de </w:t>
      </w:r>
      <w:r w:rsidR="00D41D00">
        <w:t>normas</w:t>
      </w:r>
      <w:r>
        <w:t xml:space="preserve"> de emergência</w:t>
      </w:r>
      <w:r w:rsidR="00D41D00">
        <w:t>;</w:t>
      </w:r>
    </w:p>
    <w:p w14:paraId="1F3F09C9" w14:textId="011262B3" w:rsidR="000673AC" w:rsidRDefault="000673AC" w:rsidP="009209AE">
      <w:pPr>
        <w:pStyle w:val="PargrafodaLista"/>
        <w:numPr>
          <w:ilvl w:val="0"/>
          <w:numId w:val="15"/>
        </w:numPr>
      </w:pPr>
      <w:r>
        <w:t>Falta de orçamento, supervisão e contabilidade de financiamento relacionado a epidemias fornecido por agências de desenvolvimento internacionais</w:t>
      </w:r>
      <w:r w:rsidR="00D41D00">
        <w:t>;</w:t>
      </w:r>
    </w:p>
    <w:p w14:paraId="48390381" w14:textId="39610FF2" w:rsidR="009C64D1" w:rsidRDefault="000673AC" w:rsidP="009209AE">
      <w:pPr>
        <w:pStyle w:val="PargrafodaLista"/>
        <w:numPr>
          <w:ilvl w:val="0"/>
          <w:numId w:val="15"/>
        </w:numPr>
      </w:pPr>
      <w:r>
        <w:t>Lacunas e / ou duplicações no financiamento entre unidades executivas envolvidas em atividades similares</w:t>
      </w:r>
      <w:r w:rsidR="00D41D00">
        <w:t>;</w:t>
      </w:r>
    </w:p>
    <w:p w14:paraId="50672009" w14:textId="2A8BF0CA" w:rsidR="000673AC" w:rsidRDefault="00D1536E" w:rsidP="009209AE">
      <w:pPr>
        <w:pStyle w:val="PargrafodaLista"/>
        <w:numPr>
          <w:ilvl w:val="0"/>
          <w:numId w:val="15"/>
        </w:numPr>
      </w:pPr>
      <w:r>
        <w:t>I</w:t>
      </w:r>
      <w:r w:rsidR="000673AC">
        <w:t>nexistência de registros e relatórios conciliados de doadores e destinatários</w:t>
      </w:r>
      <w:r w:rsidR="00D41D00">
        <w:t>;</w:t>
      </w:r>
    </w:p>
    <w:p w14:paraId="1F44E611" w14:textId="1E702D27" w:rsidR="000673AC" w:rsidRDefault="000673AC" w:rsidP="009209AE">
      <w:pPr>
        <w:pStyle w:val="PargrafodaLista"/>
        <w:numPr>
          <w:ilvl w:val="0"/>
          <w:numId w:val="15"/>
        </w:numPr>
      </w:pPr>
      <w:r>
        <w:t xml:space="preserve">Não comunicação de doações em </w:t>
      </w:r>
      <w:r w:rsidR="00442B4E">
        <w:t>bens e serviços</w:t>
      </w:r>
      <w:r>
        <w:t xml:space="preserve">, como </w:t>
      </w:r>
      <w:r w:rsidR="005A5FE1">
        <w:t xml:space="preserve">operações vinculadas a </w:t>
      </w:r>
      <w:r>
        <w:t xml:space="preserve">máscaras e </w:t>
      </w:r>
      <w:r w:rsidR="59375366">
        <w:t>respiradores</w:t>
      </w:r>
      <w:r w:rsidR="00D41D00">
        <w:t>.</w:t>
      </w:r>
    </w:p>
    <w:p w14:paraId="313AEA20" w14:textId="77777777" w:rsidR="004E17A0" w:rsidRDefault="004E17A0" w:rsidP="004E17A0"/>
    <w:p w14:paraId="76E9C4E9" w14:textId="248F1BBD" w:rsidR="004E17A0" w:rsidRDefault="004E17A0" w:rsidP="007C5C14">
      <w:pPr>
        <w:pStyle w:val="Ttulo1"/>
        <w:numPr>
          <w:ilvl w:val="1"/>
          <w:numId w:val="3"/>
        </w:numPr>
      </w:pPr>
      <w:bookmarkStart w:id="14" w:name="_Toc38827074"/>
      <w:r>
        <w:t>Riscos e tópicos da auditoria de conformidade a serem considerados</w:t>
      </w:r>
      <w:bookmarkEnd w:id="14"/>
    </w:p>
    <w:p w14:paraId="2127F522" w14:textId="77777777" w:rsidR="00D41D00" w:rsidRPr="00D41D00" w:rsidRDefault="00D41D00" w:rsidP="00D41D00"/>
    <w:p w14:paraId="7544B93C" w14:textId="34B44C17" w:rsidR="000673AC" w:rsidRDefault="007B54F0" w:rsidP="001A3E6E">
      <w:r>
        <w:rPr>
          <w:noProof/>
        </w:rPr>
        <mc:AlternateContent>
          <mc:Choice Requires="wps">
            <w:drawing>
              <wp:anchor distT="0" distB="0" distL="114300" distR="114300" simplePos="0" relativeHeight="251658245" behindDoc="1" locked="0" layoutInCell="1" allowOverlap="1" wp14:anchorId="7E9F5729" wp14:editId="0951CA6D">
                <wp:simplePos x="0" y="0"/>
                <wp:positionH relativeFrom="column">
                  <wp:posOffset>2799715</wp:posOffset>
                </wp:positionH>
                <wp:positionV relativeFrom="paragraph">
                  <wp:posOffset>274320</wp:posOffset>
                </wp:positionV>
                <wp:extent cx="2710815" cy="3569970"/>
                <wp:effectExtent l="0" t="0" r="13335" b="11430"/>
                <wp:wrapTight wrapText="bothSides">
                  <wp:wrapPolygon edited="0">
                    <wp:start x="0" y="0"/>
                    <wp:lineTo x="0" y="21554"/>
                    <wp:lineTo x="21554" y="21554"/>
                    <wp:lineTo x="21554" y="0"/>
                    <wp:lineTo x="0" y="0"/>
                  </wp:wrapPolygon>
                </wp:wrapTight>
                <wp:docPr id="2" name="Caixa de Texto 2"/>
                <wp:cNvGraphicFramePr/>
                <a:graphic xmlns:a="http://schemas.openxmlformats.org/drawingml/2006/main">
                  <a:graphicData uri="http://schemas.microsoft.com/office/word/2010/wordprocessingShape">
                    <wps:wsp>
                      <wps:cNvSpPr txBox="1"/>
                      <wps:spPr>
                        <a:xfrm>
                          <a:off x="0" y="0"/>
                          <a:ext cx="2710815" cy="3569970"/>
                        </a:xfrm>
                        <a:prstGeom prst="rect">
                          <a:avLst/>
                        </a:prstGeom>
                        <a:solidFill>
                          <a:schemeClr val="bg2">
                            <a:lumMod val="90000"/>
                          </a:schemeClr>
                        </a:solidFill>
                        <a:ln w="6350">
                          <a:solidFill>
                            <a:prstClr val="black"/>
                          </a:solidFill>
                        </a:ln>
                      </wps:spPr>
                      <wps:txbx>
                        <w:txbxContent>
                          <w:p w14:paraId="403E0F6B" w14:textId="46C1A2A3" w:rsidR="000B3C63" w:rsidRPr="00F60DF6" w:rsidRDefault="000B3C63" w:rsidP="00F60DF6">
                            <w:pPr>
                              <w:rPr>
                                <w:b/>
                                <w:bCs/>
                              </w:rPr>
                            </w:pPr>
                            <w:r w:rsidRPr="00F60DF6">
                              <w:rPr>
                                <w:b/>
                                <w:bCs/>
                              </w:rPr>
                              <w:t xml:space="preserve">Exemplo de auditoria de </w:t>
                            </w:r>
                            <w:r>
                              <w:rPr>
                                <w:b/>
                                <w:bCs/>
                              </w:rPr>
                              <w:t>aquisições</w:t>
                            </w:r>
                          </w:p>
                          <w:p w14:paraId="31A89129" w14:textId="77777777" w:rsidR="000B3C63" w:rsidRDefault="000B3C63" w:rsidP="00F60DF6">
                            <w:r w:rsidRPr="00F60DF6">
                              <w:rPr>
                                <w:i/>
                                <w:iCs/>
                              </w:rPr>
                              <w:t>Objetivo da auditoria</w:t>
                            </w:r>
                            <w:r>
                              <w:t>: Garantir que as compras de suprimentos médicos foram realizadas de acordo com as políticas, procedimentos e regulamentos estabelecidos.</w:t>
                            </w:r>
                          </w:p>
                          <w:p w14:paraId="6027941E" w14:textId="77777777" w:rsidR="000B3C63" w:rsidRDefault="000B3C63" w:rsidP="00F60DF6">
                            <w:r w:rsidRPr="00F60DF6">
                              <w:rPr>
                                <w:i/>
                                <w:iCs/>
                              </w:rPr>
                              <w:t>Escopo</w:t>
                            </w:r>
                            <w:r>
                              <w:t>: aquisição e distribuição de suprimentos médicos para vários hospitais</w:t>
                            </w:r>
                          </w:p>
                          <w:p w14:paraId="281C61FB" w14:textId="77777777" w:rsidR="000B3C63" w:rsidRDefault="000B3C63" w:rsidP="00F60DF6">
                            <w:r w:rsidRPr="00F60DF6">
                              <w:rPr>
                                <w:i/>
                                <w:iCs/>
                              </w:rPr>
                              <w:t>Critérios</w:t>
                            </w:r>
                            <w:r>
                              <w:t>: Lei de Aquisições e Regulamentos de Gerenciamento de Desastres</w:t>
                            </w:r>
                          </w:p>
                          <w:p w14:paraId="459139CC" w14:textId="7B9B6E17" w:rsidR="000B3C63" w:rsidRDefault="000B3C63" w:rsidP="00F60DF6">
                            <w:r w:rsidRPr="00F60DF6">
                              <w:rPr>
                                <w:i/>
                                <w:iCs/>
                              </w:rPr>
                              <w:t>Dados</w:t>
                            </w:r>
                            <w:r>
                              <w:t>: documentos originais, documentos da licitação, recibos, comprovantes de pagamento, recibos de material, entrevistas e observações.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9F5729" id="Caixa de Texto 2" o:spid="_x0000_s1031" type="#_x0000_t202" style="position:absolute;margin-left:220.45pt;margin-top:21.6pt;width:213.45pt;height:281.1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" fillcolor="#cfcdcd [2894]" strokeweight=".5pt">
                <v:textbox>
                  <w:txbxContent>
                    <w:p w14:paraId="403E0F6B" w14:textId="46C1A2A3" w:rsidR="000B3C63" w:rsidRPr="00F60DF6" w:rsidRDefault="000B3C63" w:rsidP="00F60DF6">
                      <w:pPr>
                        <w:rPr>
                          <w:b/>
                          <w:bCs/>
                        </w:rPr>
                      </w:pPr>
                      <w:r w:rsidRPr="00F60DF6">
                        <w:rPr>
                          <w:b/>
                          <w:bCs/>
                        </w:rPr>
                        <w:t xml:space="preserve">Exemplo de auditoria de </w:t>
                      </w:r>
                      <w:r>
                        <w:rPr>
                          <w:b/>
                          <w:bCs/>
                        </w:rPr>
                        <w:t>aquisições</w:t>
                      </w:r>
                    </w:p>
                    <w:p w14:paraId="31A89129" w14:textId="77777777" w:rsidR="000B3C63" w:rsidRDefault="000B3C63" w:rsidP="00F60DF6">
                      <w:r w:rsidRPr="00F60DF6">
                        <w:rPr>
                          <w:i/>
                          <w:iCs/>
                        </w:rPr>
                        <w:t>Objetivo da auditoria</w:t>
                      </w:r>
                      <w:r>
                        <w:t>: Garantir que as compras de suprimentos médicos foram realizadas de acordo com as políticas, procedimentos e regulamentos estabelecidos.</w:t>
                      </w:r>
                    </w:p>
                    <w:p w14:paraId="6027941E" w14:textId="77777777" w:rsidR="000B3C63" w:rsidRDefault="000B3C63" w:rsidP="00F60DF6">
                      <w:r w:rsidRPr="00F60DF6">
                        <w:rPr>
                          <w:i/>
                          <w:iCs/>
                        </w:rPr>
                        <w:t>Escopo</w:t>
                      </w:r>
                      <w:r>
                        <w:t>: aquisição e distribuição de suprimentos médicos para vários hospitais</w:t>
                      </w:r>
                    </w:p>
                    <w:p w14:paraId="281C61FB" w14:textId="77777777" w:rsidR="000B3C63" w:rsidRDefault="000B3C63" w:rsidP="00F60DF6">
                      <w:r w:rsidRPr="00F60DF6">
                        <w:rPr>
                          <w:i/>
                          <w:iCs/>
                        </w:rPr>
                        <w:t>Critérios</w:t>
                      </w:r>
                      <w:r>
                        <w:t>: Lei de Aquisições e Regulamentos de Gerenciamento de Desastres</w:t>
                      </w:r>
                    </w:p>
                    <w:p w14:paraId="459139CC" w14:textId="7B9B6E17" w:rsidR="000B3C63" w:rsidRDefault="000B3C63" w:rsidP="00F60DF6">
                      <w:r w:rsidRPr="00F60DF6">
                        <w:rPr>
                          <w:i/>
                          <w:iCs/>
                        </w:rPr>
                        <w:t>Dados</w:t>
                      </w:r>
                      <w:r>
                        <w:t>: documentos originais, documentos da licitação, recibos, comprovantes de pagamento, recibos de material, entrevistas e observações.</w:t>
                      </w:r>
                    </w:p>
                  </w:txbxContent>
                </v:textbox>
                <w10:wrap type="tight"/>
              </v:shape>
            </w:pict>
          </mc:Fallback>
        </mc:AlternateContent>
      </w:r>
      <w:r w:rsidR="000673AC">
        <w:t xml:space="preserve">Em geral, haverá um risco aumentado de não conformidade com leis, regulamentos e procedimentos governamentais como </w:t>
      </w:r>
      <w:r w:rsidR="403F5DDF">
        <w:t>consequência</w:t>
      </w:r>
      <w:r w:rsidR="000673AC">
        <w:t xml:space="preserve"> de </w:t>
      </w:r>
      <w:r w:rsidR="57444337">
        <w:t xml:space="preserve">capacidades </w:t>
      </w:r>
      <w:r w:rsidR="000673AC">
        <w:t>governamentais</w:t>
      </w:r>
      <w:r w:rsidR="3B9B5707">
        <w:t xml:space="preserve"> restritas </w:t>
      </w:r>
      <w:r w:rsidR="000673AC">
        <w:t xml:space="preserve">e </w:t>
      </w:r>
      <w:r w:rsidR="5EAF9CFB">
        <w:t xml:space="preserve">o </w:t>
      </w:r>
      <w:r w:rsidR="000673AC">
        <w:t xml:space="preserve">possível relaxamento </w:t>
      </w:r>
      <w:r w:rsidR="471EA28A">
        <w:t xml:space="preserve">de </w:t>
      </w:r>
      <w:r w:rsidR="31C7D200">
        <w:t xml:space="preserve">normas </w:t>
      </w:r>
      <w:r w:rsidR="4C2E0C9A">
        <w:t>e procedimentos</w:t>
      </w:r>
      <w:r w:rsidR="000673AC" w:rsidRPr="19D8B017">
        <w:rPr>
          <w:rStyle w:val="Refdenotaderodap"/>
        </w:rPr>
        <w:footnoteReference w:id="16"/>
      </w:r>
      <w:r w:rsidR="000673AC">
        <w:t>.</w:t>
      </w:r>
      <w:r w:rsidR="00442B4E">
        <w:t xml:space="preserve"> </w:t>
      </w:r>
      <w:r w:rsidR="00AE0804">
        <w:t xml:space="preserve">Pode não ser possível </w:t>
      </w:r>
      <w:r w:rsidR="008D3CD6">
        <w:t>cumprir todas a</w:t>
      </w:r>
      <w:r w:rsidR="000673AC">
        <w:t xml:space="preserve">s leis e regulamentos em </w:t>
      </w:r>
      <w:proofErr w:type="gramStart"/>
      <w:r w:rsidR="000673AC">
        <w:t>situações de emergência</w:t>
      </w:r>
      <w:proofErr w:type="gramEnd"/>
      <w:r w:rsidR="000673AC">
        <w:t xml:space="preserve"> e os auditores devem levar em conta a necessidade de contornar algumas regras em circunstâncias excepcionais para priorizar </w:t>
      </w:r>
      <w:r w:rsidR="00EF24B6">
        <w:t>o salvamento</w:t>
      </w:r>
      <w:r w:rsidR="000673AC">
        <w:t xml:space="preserve"> de vidas e o alívio do sofrimento humano. No entanto, os auditores devem esperar que, quando for razoável, os desvios das regras sejam documentados e explicados.</w:t>
      </w:r>
    </w:p>
    <w:p w14:paraId="0D568C98" w14:textId="77777777" w:rsidR="000673AC" w:rsidRDefault="000673AC" w:rsidP="000673AC">
      <w:r>
        <w:t>Alguns riscos específicos relacionados à conformidade a serem considerados:</w:t>
      </w:r>
    </w:p>
    <w:p w14:paraId="0DE1178E" w14:textId="03D7ED98" w:rsidR="000673AC" w:rsidRDefault="000673AC" w:rsidP="001A3E6E">
      <w:pPr>
        <w:pStyle w:val="PargrafodaLista"/>
        <w:numPr>
          <w:ilvl w:val="0"/>
          <w:numId w:val="15"/>
        </w:numPr>
      </w:pPr>
      <w:r>
        <w:t>Aquisições que utilizam procedimentos de emergência que não seguem os procedimentos básicos esperados</w:t>
      </w:r>
      <w:r w:rsidR="00442B4E">
        <w:t>;</w:t>
      </w:r>
    </w:p>
    <w:p w14:paraId="0F515697" w14:textId="0DC28E87" w:rsidR="000673AC" w:rsidRDefault="000673AC" w:rsidP="001A3E6E">
      <w:pPr>
        <w:pStyle w:val="PargrafodaLista"/>
        <w:numPr>
          <w:ilvl w:val="0"/>
          <w:numId w:val="15"/>
        </w:numPr>
      </w:pPr>
      <w:r>
        <w:t xml:space="preserve">Não adesão a procedimentos estabelecidos para prevenir infecções, como </w:t>
      </w:r>
      <w:r w:rsidR="00ED3163">
        <w:t xml:space="preserve">em </w:t>
      </w:r>
      <w:r>
        <w:t>hospitais e entidades governamentais importantes</w:t>
      </w:r>
      <w:r w:rsidR="00442B4E">
        <w:t>;</w:t>
      </w:r>
    </w:p>
    <w:p w14:paraId="3E739494" w14:textId="6E330785" w:rsidR="00F60DF6" w:rsidRDefault="00F60DF6" w:rsidP="001A3E6E">
      <w:pPr>
        <w:pStyle w:val="PargrafodaLista"/>
        <w:numPr>
          <w:ilvl w:val="0"/>
          <w:numId w:val="15"/>
        </w:numPr>
      </w:pPr>
      <w:r w:rsidRPr="00F60DF6">
        <w:t xml:space="preserve">Cumprimento dos requisitos de acordos internacionais que abrangem medidas e atividades de recuperação, alívio, reabilitação e reconstrução. Por exemplo, as Resoluções 46/182 </w:t>
      </w:r>
      <w:r w:rsidR="000441DE" w:rsidRPr="00F60DF6">
        <w:t xml:space="preserve">de 1991 </w:t>
      </w:r>
      <w:r w:rsidR="000441DE">
        <w:t xml:space="preserve">e </w:t>
      </w:r>
      <w:r w:rsidR="000441DE" w:rsidRPr="00F60DF6">
        <w:t xml:space="preserve">58/114 de 2004 </w:t>
      </w:r>
      <w:r w:rsidRPr="00F60DF6">
        <w:t xml:space="preserve">da </w:t>
      </w:r>
      <w:r w:rsidR="001A3E6E" w:rsidRPr="00F60DF6">
        <w:t>Assembleia</w:t>
      </w:r>
      <w:r w:rsidRPr="00F60DF6">
        <w:t xml:space="preserve"> Geral </w:t>
      </w:r>
      <w:r w:rsidR="000441DE">
        <w:t>das Nações Unidas</w:t>
      </w:r>
      <w:r w:rsidR="000441DE" w:rsidRPr="00F60DF6">
        <w:t xml:space="preserve"> </w:t>
      </w:r>
      <w:r w:rsidRPr="00F60DF6">
        <w:t xml:space="preserve">exigem que os governos adiram aos princípios humanitários </w:t>
      </w:r>
      <w:r w:rsidR="001822E7" w:rsidRPr="00F60DF6">
        <w:t>d</w:t>
      </w:r>
      <w:r w:rsidR="001822E7">
        <w:t>e</w:t>
      </w:r>
      <w:r w:rsidR="001822E7" w:rsidRPr="00F60DF6">
        <w:t xml:space="preserve"> </w:t>
      </w:r>
      <w:r w:rsidRPr="00F60DF6">
        <w:t>humanidade, neutralidade, imparcialidade e independência operacional</w:t>
      </w:r>
      <w:r w:rsidR="005D4722">
        <w:t>.</w:t>
      </w:r>
    </w:p>
    <w:p w14:paraId="7317D4AB" w14:textId="77777777" w:rsidR="004E17A0" w:rsidRDefault="004E17A0" w:rsidP="004E17A0"/>
    <w:p w14:paraId="74469B54" w14:textId="36B46CDB" w:rsidR="004E17A0" w:rsidRDefault="004E17A0" w:rsidP="007C5C14">
      <w:pPr>
        <w:pStyle w:val="Ttulo1"/>
        <w:numPr>
          <w:ilvl w:val="1"/>
          <w:numId w:val="3"/>
        </w:numPr>
      </w:pPr>
      <w:bookmarkStart w:id="15" w:name="_Toc38827075"/>
      <w:r>
        <w:t>Riscos e tópicos da auditoria operacional a serem considerados</w:t>
      </w:r>
      <w:bookmarkEnd w:id="15"/>
    </w:p>
    <w:p w14:paraId="42C0EAFF" w14:textId="77777777" w:rsidR="005D4722" w:rsidRPr="005D4722" w:rsidRDefault="005D4722" w:rsidP="005D4722"/>
    <w:p w14:paraId="508B161B" w14:textId="06793707" w:rsidR="004714B4" w:rsidRDefault="004714B4" w:rsidP="004714B4">
      <w:r>
        <w:t xml:space="preserve">A </w:t>
      </w:r>
      <w:r w:rsidRPr="004714B4">
        <w:rPr>
          <w:b/>
          <w:bCs/>
        </w:rPr>
        <w:t>gestão nacional de crises</w:t>
      </w:r>
      <w:r>
        <w:t xml:space="preserve"> é de importância geral e existem vários riscos relacionados ao desempenho que podem ser considerados abordados por meio de auditorias curtas de desempenho (podem </w:t>
      </w:r>
      <w:r w:rsidR="003F05D7">
        <w:t>ser realizadas de forma integrada</w:t>
      </w:r>
      <w:r>
        <w:t xml:space="preserve"> com </w:t>
      </w:r>
      <w:r w:rsidR="003F05D7">
        <w:t xml:space="preserve">auditorias de </w:t>
      </w:r>
      <w:r>
        <w:t>conformidade e financeira):</w:t>
      </w:r>
    </w:p>
    <w:p w14:paraId="4C2BA146" w14:textId="7340BEEA" w:rsidR="004714B4" w:rsidRDefault="004714B4" w:rsidP="007A56A3">
      <w:pPr>
        <w:pStyle w:val="PargrafodaLista"/>
        <w:numPr>
          <w:ilvl w:val="0"/>
          <w:numId w:val="15"/>
        </w:numPr>
      </w:pPr>
      <w:r>
        <w:t>Falta de coordenação de ações e clareza de papéis e responsabilidades, evitando sobreposições e confusão</w:t>
      </w:r>
      <w:r w:rsidR="003F05D7">
        <w:t>;</w:t>
      </w:r>
    </w:p>
    <w:p w14:paraId="40D6D4A5" w14:textId="07CFCCBC" w:rsidR="004714B4" w:rsidRDefault="004714B4" w:rsidP="007A56A3">
      <w:pPr>
        <w:pStyle w:val="PargrafodaLista"/>
        <w:numPr>
          <w:ilvl w:val="0"/>
          <w:numId w:val="15"/>
        </w:numPr>
      </w:pPr>
      <w:r>
        <w:t xml:space="preserve">Más estratégias e acompanhamento destas em diferentes níveis, </w:t>
      </w:r>
      <w:r w:rsidR="003F05D7">
        <w:t>levando</w:t>
      </w:r>
      <w:r>
        <w:t xml:space="preserve"> </w:t>
      </w:r>
      <w:r w:rsidR="003F05D7">
        <w:t>à</w:t>
      </w:r>
      <w:r>
        <w:t xml:space="preserve"> falta de abordagens coerentes e </w:t>
      </w:r>
      <w:r w:rsidR="003F05D7">
        <w:t>à in</w:t>
      </w:r>
      <w:r>
        <w:t>eficiência</w:t>
      </w:r>
      <w:r w:rsidR="003F05D7">
        <w:t>;</w:t>
      </w:r>
    </w:p>
    <w:p w14:paraId="0CA8A319" w14:textId="2E5D4925" w:rsidR="004714B4" w:rsidRDefault="004714B4" w:rsidP="007A56A3">
      <w:pPr>
        <w:pStyle w:val="PargrafodaLista"/>
        <w:numPr>
          <w:ilvl w:val="0"/>
          <w:numId w:val="15"/>
        </w:numPr>
      </w:pPr>
      <w:r>
        <w:t xml:space="preserve">Falta de coleta sistemática de informações e manipulação de dados, levando a uma base fraca para </w:t>
      </w:r>
      <w:r w:rsidR="003F05D7">
        <w:t xml:space="preserve">(a definição de) </w:t>
      </w:r>
      <w:r>
        <w:t>estratégias e prioridades</w:t>
      </w:r>
      <w:r w:rsidR="003F05D7">
        <w:t>;</w:t>
      </w:r>
    </w:p>
    <w:p w14:paraId="3C85B1CD" w14:textId="4BCBCEEE" w:rsidR="004714B4" w:rsidRDefault="004714B4" w:rsidP="007A56A3">
      <w:pPr>
        <w:pStyle w:val="PargrafodaLista"/>
        <w:numPr>
          <w:ilvl w:val="0"/>
          <w:numId w:val="15"/>
        </w:numPr>
      </w:pPr>
      <w:r>
        <w:t xml:space="preserve">Má comunicação das entidades governamentais com o público, </w:t>
      </w:r>
      <w:r w:rsidR="0000335E">
        <w:t>sem clareza</w:t>
      </w:r>
      <w:r>
        <w:t xml:space="preserve">, </w:t>
      </w:r>
      <w:r w:rsidR="0000335E">
        <w:t>relevância e direcionamento</w:t>
      </w:r>
      <w:r w:rsidR="003F05D7">
        <w:t>;</w:t>
      </w:r>
    </w:p>
    <w:p w14:paraId="7002D665" w14:textId="5E39AD50" w:rsidR="004E17A0" w:rsidRDefault="004714B4" w:rsidP="007A56A3">
      <w:pPr>
        <w:pStyle w:val="PargrafodaLista"/>
        <w:numPr>
          <w:ilvl w:val="0"/>
          <w:numId w:val="15"/>
        </w:numPr>
      </w:pPr>
      <w:r>
        <w:t>Estruturas governamentais insuficientes para gerenciamento de crises, levando em geral a uma resposta ineficaz, incluindo má gestão financeira</w:t>
      </w:r>
      <w:r w:rsidR="003F05D7">
        <w:t>.</w:t>
      </w:r>
    </w:p>
    <w:p w14:paraId="50E8B9C6" w14:textId="77777777" w:rsidR="004714B4" w:rsidRDefault="004714B4" w:rsidP="004714B4">
      <w:r>
        <w:t xml:space="preserve">O </w:t>
      </w:r>
      <w:r w:rsidRPr="004714B4">
        <w:rPr>
          <w:b/>
          <w:bCs/>
        </w:rPr>
        <w:t>sistema de saúde</w:t>
      </w:r>
      <w:r>
        <w:t xml:space="preserve"> pode estar sobrecarregado e os possíveis tópicos relacionados à auditoria de conformidade e desempenho a serem considerados são:</w:t>
      </w:r>
    </w:p>
    <w:p w14:paraId="26081BFE" w14:textId="089577DC" w:rsidR="004714B4" w:rsidRDefault="004714B4" w:rsidP="007A56A3">
      <w:pPr>
        <w:pStyle w:val="PargrafodaLista"/>
        <w:numPr>
          <w:ilvl w:val="0"/>
          <w:numId w:val="15"/>
        </w:numPr>
      </w:pPr>
      <w:r>
        <w:t>Implementação e eficácia das medidas de prevenção de infecções em nível nacional, e em instituições críticas de saúde em particular.</w:t>
      </w:r>
    </w:p>
    <w:p w14:paraId="2026A868" w14:textId="4BEEC0B8" w:rsidR="004714B4" w:rsidRDefault="004714B4" w:rsidP="007A56A3">
      <w:pPr>
        <w:pStyle w:val="PargrafodaLista"/>
        <w:numPr>
          <w:ilvl w:val="0"/>
          <w:numId w:val="15"/>
        </w:numPr>
      </w:pPr>
      <w:r>
        <w:t>Distribuição e utilização de novos equipamentos, medicamentos e testes para o vírus.</w:t>
      </w:r>
    </w:p>
    <w:p w14:paraId="06175C0D" w14:textId="3E23F64E" w:rsidR="004714B4" w:rsidRDefault="004714B4" w:rsidP="007A56A3">
      <w:pPr>
        <w:pStyle w:val="PargrafodaLista"/>
        <w:numPr>
          <w:ilvl w:val="0"/>
          <w:numId w:val="15"/>
        </w:numPr>
      </w:pPr>
      <w:r>
        <w:t xml:space="preserve">Níveis de pessoal nos hospitais e gerenciamento de funcionários </w:t>
      </w:r>
      <w:r w:rsidR="002740D1">
        <w:t>adoentados</w:t>
      </w:r>
      <w:r>
        <w:t>.</w:t>
      </w:r>
    </w:p>
    <w:p w14:paraId="49331006" w14:textId="5D2A3D51" w:rsidR="004714B4" w:rsidRDefault="004714B4" w:rsidP="007A56A3">
      <w:pPr>
        <w:pStyle w:val="PargrafodaLista"/>
        <w:numPr>
          <w:ilvl w:val="0"/>
          <w:numId w:val="15"/>
        </w:numPr>
      </w:pPr>
      <w:r>
        <w:t>Implementação de novos protocolos de tratamento e procedimentos para priorização.</w:t>
      </w:r>
    </w:p>
    <w:p w14:paraId="46FAA3F3" w14:textId="295E1BDA" w:rsidR="004714B4" w:rsidRDefault="004714B4" w:rsidP="007A56A3">
      <w:pPr>
        <w:pStyle w:val="PargrafodaLista"/>
        <w:numPr>
          <w:ilvl w:val="0"/>
          <w:numId w:val="15"/>
        </w:numPr>
      </w:pPr>
      <w:r>
        <w:t>Coordenação de esforços governamentais e de serviços de saúde de organizações privadas e não-governamentais.</w:t>
      </w:r>
    </w:p>
    <w:p w14:paraId="2EC858B8" w14:textId="77777777" w:rsidR="004714B4" w:rsidRDefault="004714B4" w:rsidP="004714B4">
      <w:r>
        <w:t xml:space="preserve">Vários </w:t>
      </w:r>
      <w:r w:rsidRPr="004714B4">
        <w:rPr>
          <w:b/>
          <w:bCs/>
        </w:rPr>
        <w:t>pacotes de estímulo econômico e benefícios sociais</w:t>
      </w:r>
      <w:r>
        <w:t xml:space="preserve"> podem ser projetados em pouco tempo e, assim, envolver vários riscos. Os tópicos de auditoria a serem considerados são:</w:t>
      </w:r>
    </w:p>
    <w:p w14:paraId="570049A2" w14:textId="6009F458" w:rsidR="004714B4" w:rsidRDefault="004714B4" w:rsidP="007A56A3">
      <w:pPr>
        <w:pStyle w:val="PargrafodaLista"/>
        <w:numPr>
          <w:ilvl w:val="0"/>
          <w:numId w:val="15"/>
        </w:numPr>
      </w:pPr>
      <w:r>
        <w:t xml:space="preserve">Implementação, </w:t>
      </w:r>
      <w:r w:rsidR="00627164">
        <w:t xml:space="preserve">tempestividade </w:t>
      </w:r>
      <w:r>
        <w:t xml:space="preserve">e </w:t>
      </w:r>
      <w:r w:rsidR="00D67D41">
        <w:t xml:space="preserve">o qual bem os </w:t>
      </w:r>
      <w:r w:rsidR="007A56A3">
        <w:t>benefícios</w:t>
      </w:r>
      <w:r w:rsidR="00F77FBE">
        <w:t xml:space="preserve"> das pol</w:t>
      </w:r>
      <w:r w:rsidR="511E01E7">
        <w:t>í</w:t>
      </w:r>
      <w:r w:rsidR="00F77FBE">
        <w:t>ticas</w:t>
      </w:r>
      <w:r>
        <w:t xml:space="preserve"> </w:t>
      </w:r>
      <w:r w:rsidR="00D67D41">
        <w:t xml:space="preserve">estão chegando </w:t>
      </w:r>
      <w:r w:rsidR="00313A12">
        <w:t>aos</w:t>
      </w:r>
      <w:r w:rsidDel="00313A12">
        <w:t xml:space="preserve"> </w:t>
      </w:r>
      <w:r>
        <w:t>grupos-alvo.</w:t>
      </w:r>
    </w:p>
    <w:p w14:paraId="4115ADEF" w14:textId="33FB0BF3" w:rsidR="004714B4" w:rsidRDefault="004714B4" w:rsidP="007A56A3">
      <w:pPr>
        <w:pStyle w:val="PargrafodaLista"/>
        <w:numPr>
          <w:ilvl w:val="0"/>
          <w:numId w:val="15"/>
        </w:numPr>
      </w:pPr>
      <w:r>
        <w:t>Efeito d</w:t>
      </w:r>
      <w:r w:rsidR="00D67D41">
        <w:t xml:space="preserve">as medidas adotadas </w:t>
      </w:r>
      <w:r>
        <w:t xml:space="preserve">em termos de estímulo à economia, proteção </w:t>
      </w:r>
      <w:r w:rsidR="00D67D41">
        <w:t>a</w:t>
      </w:r>
      <w:r>
        <w:t xml:space="preserve"> grupos vulneráveis e garantia da igualdade </w:t>
      </w:r>
      <w:r w:rsidR="00D67D41">
        <w:t xml:space="preserve">de gênero e </w:t>
      </w:r>
      <w:r>
        <w:t>inclusão</w:t>
      </w:r>
      <w:r w:rsidR="00D67D41">
        <w:t>.</w:t>
      </w:r>
    </w:p>
    <w:p w14:paraId="77BE7ABE" w14:textId="212A611C" w:rsidR="004714B4" w:rsidRDefault="004714B4" w:rsidP="007A56A3">
      <w:pPr>
        <w:pStyle w:val="PargrafodaLista"/>
        <w:numPr>
          <w:ilvl w:val="0"/>
          <w:numId w:val="15"/>
        </w:numPr>
      </w:pPr>
      <w:r>
        <w:t xml:space="preserve">Gerenciamento da implementação de novas medidas, garantindo clareza, imparcialidade e baixos riscos de uso indevido. Pode haver riscos relacionados </w:t>
      </w:r>
      <w:r w:rsidR="00D67D41">
        <w:t>ao</w:t>
      </w:r>
      <w:r>
        <w:t xml:space="preserve"> governo</w:t>
      </w:r>
      <w:r w:rsidR="00CF734F">
        <w:t xml:space="preserve"> como um todo, assim como</w:t>
      </w:r>
      <w:r w:rsidDel="00CF734F">
        <w:t xml:space="preserve"> </w:t>
      </w:r>
      <w:r>
        <w:t>em entidades específicas.</w:t>
      </w:r>
    </w:p>
    <w:p w14:paraId="6177D1D1" w14:textId="77777777" w:rsidR="004714B4" w:rsidRDefault="004714B4" w:rsidP="004714B4"/>
    <w:p w14:paraId="4CB93670" w14:textId="77777777" w:rsidR="004714B4" w:rsidRDefault="004714B4" w:rsidP="004714B4"/>
    <w:p w14:paraId="786A35A9" w14:textId="77777777" w:rsidR="004714B4" w:rsidRDefault="004714B4" w:rsidP="004E17A0"/>
    <w:p w14:paraId="1D997F78" w14:textId="73C1F39A" w:rsidR="004E17A0" w:rsidRDefault="00635D2F" w:rsidP="007C5C14">
      <w:pPr>
        <w:pStyle w:val="Ttulo1"/>
        <w:numPr>
          <w:ilvl w:val="1"/>
          <w:numId w:val="3"/>
        </w:numPr>
      </w:pPr>
      <w:bookmarkStart w:id="16" w:name="_Toc38827076"/>
      <w:r>
        <w:lastRenderedPageBreak/>
        <w:t>Doações</w:t>
      </w:r>
      <w:r w:rsidR="00D43D14" w:rsidRPr="2ED99C1E">
        <w:rPr>
          <w:color w:val="FF0000"/>
        </w:rPr>
        <w:t xml:space="preserve"> </w:t>
      </w:r>
      <w:r w:rsidR="001A6AE4">
        <w:t>relacionad</w:t>
      </w:r>
      <w:r>
        <w:t>a</w:t>
      </w:r>
      <w:r w:rsidR="001A6AE4">
        <w:t xml:space="preserve">s à epidemia </w:t>
      </w:r>
      <w:r w:rsidR="00D43D14">
        <w:t>e riscos</w:t>
      </w:r>
      <w:r w:rsidR="004E17A0">
        <w:t xml:space="preserve"> a serem considerados</w:t>
      </w:r>
      <w:r w:rsidR="00D43D14">
        <w:t xml:space="preserve"> </w:t>
      </w:r>
      <w:bookmarkEnd w:id="16"/>
    </w:p>
    <w:p w14:paraId="0AB6B6C2" w14:textId="77777777" w:rsidR="00635D2F" w:rsidRPr="00635D2F" w:rsidRDefault="00635D2F" w:rsidP="00635D2F"/>
    <w:p w14:paraId="57B868B5" w14:textId="3B657735" w:rsidR="00632D0A" w:rsidRDefault="00632D0A" w:rsidP="004E17A0">
      <w:r w:rsidRPr="00632D0A">
        <w:t xml:space="preserve">O apoio dos doadores </w:t>
      </w:r>
      <w:r w:rsidR="00635D2F">
        <w:t>para</w:t>
      </w:r>
      <w:r w:rsidRPr="00632D0A">
        <w:t xml:space="preserve"> </w:t>
      </w:r>
      <w:r w:rsidR="00635D2F">
        <w:t xml:space="preserve">resposta à </w:t>
      </w:r>
      <w:r w:rsidRPr="00632D0A">
        <w:t xml:space="preserve">epidemia pode ser auditado </w:t>
      </w:r>
      <w:r w:rsidR="00635D2F">
        <w:t>por meio de</w:t>
      </w:r>
      <w:r w:rsidRPr="00632D0A">
        <w:t xml:space="preserve"> metodologia de auditoria financeira, de conformidade e de desempenho. A lista aqui mostra os riscos relacionad</w:t>
      </w:r>
      <w:r w:rsidR="00635D2F">
        <w:t>o</w:t>
      </w:r>
      <w:r w:rsidRPr="00632D0A">
        <w:t xml:space="preserve">s </w:t>
      </w:r>
      <w:r w:rsidR="00B13D2E">
        <w:t>a</w:t>
      </w:r>
      <w:r w:rsidRPr="00632D0A">
        <w:t xml:space="preserve"> </w:t>
      </w:r>
      <w:r w:rsidR="00B13D2E">
        <w:t xml:space="preserve">ajuda </w:t>
      </w:r>
      <w:r w:rsidR="00517086">
        <w:t xml:space="preserve">voltada </w:t>
      </w:r>
      <w:r w:rsidR="00B13D2E">
        <w:t xml:space="preserve">à </w:t>
      </w:r>
      <w:r w:rsidRPr="00632D0A">
        <w:t>epidemia</w:t>
      </w:r>
      <w:r>
        <w:t xml:space="preserve"> </w:t>
      </w:r>
      <w:r w:rsidRPr="00632D0A">
        <w:t>em particular</w:t>
      </w:r>
      <w:r w:rsidR="00635D2F" w:rsidRPr="00635D2F">
        <w:t xml:space="preserve"> </w:t>
      </w:r>
      <w:r w:rsidR="00635D2F" w:rsidRPr="00632D0A">
        <w:t xml:space="preserve">que as </w:t>
      </w:r>
      <w:r w:rsidR="00635D2F">
        <w:t>EFS</w:t>
      </w:r>
      <w:r w:rsidR="00635D2F" w:rsidRPr="00632D0A">
        <w:t xml:space="preserve"> podem considerar </w:t>
      </w:r>
      <w:r w:rsidRPr="208B0281">
        <w:rPr>
          <w:rStyle w:val="Refdenotaderodap"/>
        </w:rPr>
        <w:footnoteReference w:id="17"/>
      </w:r>
      <w:r w:rsidRPr="00632D0A">
        <w:t xml:space="preserve">. Veja também </w:t>
      </w:r>
      <w:r w:rsidR="00635D2F">
        <w:t xml:space="preserve">a seção </w:t>
      </w:r>
      <w:r w:rsidRPr="00632D0A">
        <w:t>4.1 para várias formas de apoio ao desenvolvimento esperadas em relação à crise.</w:t>
      </w:r>
    </w:p>
    <w:p w14:paraId="033F40C2" w14:textId="54DAE735" w:rsidR="00B13D2E" w:rsidRDefault="00B13D2E" w:rsidP="00B13D2E">
      <w:r w:rsidRPr="00B13D2E">
        <w:rPr>
          <w:b/>
          <w:bCs/>
        </w:rPr>
        <w:t>1) Atrasos</w:t>
      </w:r>
      <w:r>
        <w:t xml:space="preserve">: o apoio </w:t>
      </w:r>
      <w:r w:rsidR="00C33A19">
        <w:t xml:space="preserve">do </w:t>
      </w:r>
      <w:r>
        <w:t xml:space="preserve">parceiro de desenvolvimento </w:t>
      </w:r>
      <w:r w:rsidR="00245F0D">
        <w:t xml:space="preserve">se destina a </w:t>
      </w:r>
      <w:r w:rsidR="00293E8F">
        <w:t>prestar apoio</w:t>
      </w:r>
      <w:r w:rsidDel="00293E8F">
        <w:t xml:space="preserve"> </w:t>
      </w:r>
      <w:r w:rsidR="00293E8F">
        <w:t xml:space="preserve">imediato </w:t>
      </w:r>
      <w:r>
        <w:t xml:space="preserve">em uma crise, a fim de salvar vidas e atender às necessidades das vítimas. Atrasos podem ocorrer, por exemplo, na distribuição de materiais e podem ser causados por falta de coordenação, </w:t>
      </w:r>
      <w:r w:rsidR="00635D2F">
        <w:t>problemas</w:t>
      </w:r>
      <w:r>
        <w:t xml:space="preserve"> de infraestrutura ou recursos humanos e organizacionais inadequados.</w:t>
      </w:r>
    </w:p>
    <w:p w14:paraId="2CA40667" w14:textId="62C1533C" w:rsidR="00B13D2E" w:rsidRDefault="00B13D2E" w:rsidP="00B13D2E">
      <w:r w:rsidRPr="00B13D2E">
        <w:rPr>
          <w:b/>
          <w:bCs/>
        </w:rPr>
        <w:t>2) Destinatários não intencionais:</w:t>
      </w:r>
      <w:r>
        <w:t xml:space="preserve"> destinatários não intencionais são organizações e pessoas que não têm direito a receber ajuda. Dados demográficos inadequados podem resultar em informações enganosas sobre as vítimas e fazer com que a ajuda seja canalizada para longe de indivíduos / comunidades carentes.</w:t>
      </w:r>
    </w:p>
    <w:p w14:paraId="2B96728A" w14:textId="540157AE" w:rsidR="00B13D2E" w:rsidRDefault="00B13D2E" w:rsidP="00B13D2E">
      <w:r w:rsidRPr="00B13D2E">
        <w:rPr>
          <w:b/>
          <w:bCs/>
        </w:rPr>
        <w:t>3) Fundos e materiais não distribuídos</w:t>
      </w:r>
      <w:r>
        <w:t>: recursos humanos ou organizacionais inadequados, a falta de informações sobre o procedimento para solicitar e distribuir ajuda e infraestrutura danificada pode</w:t>
      </w:r>
      <w:r w:rsidR="009A215D">
        <w:t>m</w:t>
      </w:r>
      <w:r>
        <w:t xml:space="preserve"> fazer com que a ajuda permaneça </w:t>
      </w:r>
      <w:r w:rsidR="009B2759">
        <w:t>armazenada</w:t>
      </w:r>
      <w:r>
        <w:t>. Outro motivo para a não distribuição pode ser uma avaliação inadequada das necessidades, resultando na entrega de ajuda ou materiais desnecessários ou inadequados para a cultura ou as circunstâncias da população afetada.</w:t>
      </w:r>
    </w:p>
    <w:p w14:paraId="45B4EFCD" w14:textId="77777777" w:rsidR="00B13D2E" w:rsidRDefault="00B13D2E" w:rsidP="00B13D2E">
      <w:r w:rsidRPr="00B13D2E">
        <w:rPr>
          <w:b/>
          <w:bCs/>
        </w:rPr>
        <w:t>4) Controles fiduciários insuficientes</w:t>
      </w:r>
      <w:r>
        <w:t>: A resposta rápida à epidemia é crítica nos esforços para minimizar os danos. Para fornecer serviços e mercadorias rapidamente, os processos de compras e o fluxo de fundos devem ser bem definidos e incluir flexibilidade suficiente para acomodar eventos inesperados. Esses processos devem ter mecanismos internos para detectar gargalos na entrega e fazer ajustes nos processos durante a implementação.</w:t>
      </w:r>
    </w:p>
    <w:p w14:paraId="496052E1" w14:textId="56D27EF6" w:rsidR="00B13D2E" w:rsidRDefault="00B13D2E" w:rsidP="00B13D2E">
      <w:r w:rsidRPr="00B13D2E">
        <w:rPr>
          <w:b/>
          <w:bCs/>
        </w:rPr>
        <w:t>5) Fraude e corrupção:</w:t>
      </w:r>
      <w:r>
        <w:t xml:space="preserve"> quando fluxos substanciais de ajuda chegam rapidamente, ele oferece uma oportunidade para ataques cibernéticos, invasão de contas bancárias, fraude e corrupção na forma de </w:t>
      </w:r>
      <w:r w:rsidR="00635D2F">
        <w:t xml:space="preserve">criação de </w:t>
      </w:r>
      <w:r>
        <w:t xml:space="preserve">necessidades exageradas e manipulação de dados, demandas de propinas de fornecedores e pessoas que se </w:t>
      </w:r>
      <w:r w:rsidR="00635D2F">
        <w:t>candidatam</w:t>
      </w:r>
      <w:r>
        <w:t xml:space="preserve"> a receber ajuda, bem como</w:t>
      </w:r>
      <w:r w:rsidDel="00AA7E3A">
        <w:t xml:space="preserve"> </w:t>
      </w:r>
      <w:r w:rsidR="00AA7E3A">
        <w:t xml:space="preserve">sobretaxas </w:t>
      </w:r>
      <w:r>
        <w:t xml:space="preserve">e </w:t>
      </w:r>
      <w:r w:rsidR="00D568C8">
        <w:t xml:space="preserve">desvio </w:t>
      </w:r>
      <w:r>
        <w:t>ou roubo de ativos.</w:t>
      </w:r>
    </w:p>
    <w:p w14:paraId="0F585F8D" w14:textId="40D947FE" w:rsidR="00B13D2E" w:rsidRDefault="00B13D2E" w:rsidP="00B13D2E">
      <w:r w:rsidRPr="00B13D2E">
        <w:rPr>
          <w:b/>
          <w:bCs/>
        </w:rPr>
        <w:t>6) Ajuda não registrada:</w:t>
      </w:r>
      <w:r>
        <w:t xml:space="preserve"> ajuda não registrada é quando o financiamento é recebido, mas não registrado </w:t>
      </w:r>
      <w:r w:rsidR="00635D2F">
        <w:t>na contabilidade</w:t>
      </w:r>
      <w:r>
        <w:t xml:space="preserve"> do governo ou do destinatário. Isso pode</w:t>
      </w:r>
      <w:r w:rsidDel="00ED5F71">
        <w:t xml:space="preserve"> </w:t>
      </w:r>
      <w:r w:rsidR="00ED5F71">
        <w:t xml:space="preserve">ocorrer em função </w:t>
      </w:r>
      <w:r w:rsidR="00E5468B">
        <w:t>de</w:t>
      </w:r>
      <w:r w:rsidR="006B110A">
        <w:t xml:space="preserve"> </w:t>
      </w:r>
      <w:r w:rsidR="005F0CF5">
        <w:t xml:space="preserve">não identificação de </w:t>
      </w:r>
      <w:r>
        <w:t xml:space="preserve">agências de </w:t>
      </w:r>
      <w:r w:rsidR="0037448C">
        <w:t>recolhimento de fundos</w:t>
      </w:r>
      <w:r>
        <w:t xml:space="preserve">, </w:t>
      </w:r>
      <w:r w:rsidR="0037448C">
        <w:t>d</w:t>
      </w:r>
      <w:r>
        <w:t xml:space="preserve">a existência de várias contas, </w:t>
      </w:r>
      <w:r w:rsidR="000875DA">
        <w:t>d</w:t>
      </w:r>
      <w:r>
        <w:t xml:space="preserve">o fracasso das autoridades em disponibilizar informações sobre os mecanismos de gerenciamento da ajuda e </w:t>
      </w:r>
      <w:r w:rsidR="004F0356">
        <w:t>de frágil</w:t>
      </w:r>
      <w:r w:rsidDel="00743DF2">
        <w:t xml:space="preserve"> </w:t>
      </w:r>
      <w:r>
        <w:t>coordenação entre as agências.</w:t>
      </w:r>
    </w:p>
    <w:p w14:paraId="4C566795" w14:textId="77777777" w:rsidR="00B13D2E" w:rsidRDefault="00B13D2E" w:rsidP="00B13D2E">
      <w:r w:rsidRPr="00B13D2E">
        <w:rPr>
          <w:b/>
          <w:bCs/>
        </w:rPr>
        <w:t>7) Equipamento danificado:</w:t>
      </w:r>
      <w:r>
        <w:t xml:space="preserve"> durante o transporte, os itens podem ficar danificados ou obsoletos e não atender mais aos padrões exigidos para distribuição, devido a </w:t>
      </w:r>
      <w:r>
        <w:lastRenderedPageBreak/>
        <w:t>armazenamento inadequado ou recursos humanos e organizacionais inadequados para gerenciá-los.</w:t>
      </w:r>
    </w:p>
    <w:p w14:paraId="29D0A449" w14:textId="07E3C6F4" w:rsidR="00B13D2E" w:rsidRDefault="00B13D2E" w:rsidP="00B13D2E">
      <w:r w:rsidRPr="00B13D2E">
        <w:rPr>
          <w:b/>
          <w:bCs/>
        </w:rPr>
        <w:t>8) Distribuição desigual da ajuda:</w:t>
      </w:r>
      <w:r>
        <w:t xml:space="preserve"> Quando agências ou grupos são favorecidos na distribuição da ajuda às custas de outros, há desigualdade. Isso pode resultar em ajuda relacionada à epidemia que não atinge a população mais afetada. Por exemplo, uma região em particular pode receber mais apoio do que outra </w:t>
      </w:r>
      <w:r w:rsidR="0099077D">
        <w:t>em razão de</w:t>
      </w:r>
      <w:r>
        <w:t xml:space="preserve"> favor</w:t>
      </w:r>
      <w:r w:rsidR="0099077D">
        <w:t>ecimento</w:t>
      </w:r>
      <w:r>
        <w:t xml:space="preserve"> político.</w:t>
      </w:r>
    </w:p>
    <w:p w14:paraId="443B403D" w14:textId="53A43F63" w:rsidR="00B13D2E" w:rsidRDefault="00B13D2E" w:rsidP="00B13D2E">
      <w:r w:rsidRPr="00B13D2E">
        <w:rPr>
          <w:b/>
          <w:bCs/>
        </w:rPr>
        <w:t>9) Financiamento duplo:</w:t>
      </w:r>
      <w:r>
        <w:t xml:space="preserve"> pode haver vários fluxos de ajuda financeira dos parceiros de desenvolvimento para os destinatários. A falta de transparência nesses fluxos de ajuda gera o risco de que as organizações de ajuda possam receber fundos </w:t>
      </w:r>
      <w:r w:rsidDel="00541059">
        <w:t xml:space="preserve">de </w:t>
      </w:r>
      <w:r>
        <w:t>várias fontes (parceiros de desenvolvimento) para qualquer projeto. Pode haver um risco de duplo financiamento e uso indevido.</w:t>
      </w:r>
    </w:p>
    <w:p w14:paraId="301C3516" w14:textId="367D7568" w:rsidR="00B13D2E" w:rsidRDefault="00B13D2E" w:rsidP="00B13D2E">
      <w:r w:rsidRPr="00B13D2E">
        <w:rPr>
          <w:b/>
          <w:bCs/>
        </w:rPr>
        <w:t>10) Ajuda não gasta:</w:t>
      </w:r>
      <w:r>
        <w:t xml:space="preserve"> devido a vários fluxos significativos de ajuda, existe um risco de absorção, com fundos </w:t>
      </w:r>
      <w:r w:rsidR="00563FDE">
        <w:t xml:space="preserve">permanecendo </w:t>
      </w:r>
      <w:r>
        <w:t>em contas bancárias</w:t>
      </w:r>
      <w:r w:rsidR="0099077D" w:rsidRPr="0099077D">
        <w:t xml:space="preserve"> </w:t>
      </w:r>
      <w:r w:rsidR="0099077D">
        <w:t>sem serem</w:t>
      </w:r>
      <w:r w:rsidR="0099077D">
        <w:t xml:space="preserve"> gastos</w:t>
      </w:r>
      <w:r>
        <w:t>.</w:t>
      </w:r>
    </w:p>
    <w:p w14:paraId="452D4710" w14:textId="0B0B2AF5" w:rsidR="00B13D2E" w:rsidRPr="00B13D2E" w:rsidRDefault="00B13D2E" w:rsidP="00B13D2E">
      <w:r w:rsidRPr="00B13D2E">
        <w:rPr>
          <w:b/>
          <w:bCs/>
        </w:rPr>
        <w:t>11) Fluxos de informações:</w:t>
      </w:r>
      <w:r w:rsidRPr="00B13D2E">
        <w:t xml:space="preserve"> Na situação epidêmica, a disseminação de informações claras e objetivas ao público e às partes interessadas é extremamente importante para evitar interpretações errôneas ou especulações. O recebimento oportuno de feedback do público e dos agentes de assistência epidemiológica </w:t>
      </w:r>
      <w:r w:rsidR="00C66DC8">
        <w:t>locais</w:t>
      </w:r>
      <w:r w:rsidRPr="00B13D2E">
        <w:t xml:space="preserve"> aos órgãos governamentais que implementam a ajuda é igualmente importante. A comunicação bidirecional é essencial.</w:t>
      </w:r>
    </w:p>
    <w:p w14:paraId="750C01E2" w14:textId="3ADEA0F8" w:rsidR="00B13D2E" w:rsidRDefault="00B13D2E" w:rsidP="00B13D2E">
      <w:r w:rsidRPr="00B13D2E">
        <w:rPr>
          <w:b/>
          <w:bCs/>
        </w:rPr>
        <w:t xml:space="preserve">12) Menor presença e monitoramento </w:t>
      </w:r>
      <w:r w:rsidR="0099077D">
        <w:rPr>
          <w:b/>
          <w:bCs/>
        </w:rPr>
        <w:t>por parte dos</w:t>
      </w:r>
      <w:r w:rsidRPr="00B13D2E">
        <w:rPr>
          <w:b/>
          <w:bCs/>
        </w:rPr>
        <w:t xml:space="preserve"> doadores</w:t>
      </w:r>
      <w:r w:rsidRPr="00B13D2E">
        <w:t xml:space="preserve">: os representantes dos doadores podem monitorar os gastos </w:t>
      </w:r>
      <w:r w:rsidR="0099077D" w:rsidRPr="00B13D2E">
        <w:t xml:space="preserve">apenas </w:t>
      </w:r>
      <w:r w:rsidRPr="00B13D2E">
        <w:t>em menor grau e estar menos presentes no país, devido a restrições de viagens e riscos à saúde.</w:t>
      </w:r>
    </w:p>
    <w:p w14:paraId="3E962DC2" w14:textId="77777777" w:rsidR="00B13D2E" w:rsidRPr="00B13D2E" w:rsidRDefault="00B13D2E" w:rsidP="00B13D2E"/>
    <w:p w14:paraId="226631C3" w14:textId="09D2268F" w:rsidR="00104632" w:rsidRDefault="001A6AE4" w:rsidP="007C5C14">
      <w:pPr>
        <w:pStyle w:val="Ttulo1"/>
        <w:numPr>
          <w:ilvl w:val="1"/>
          <w:numId w:val="3"/>
        </w:numPr>
      </w:pPr>
      <w:bookmarkStart w:id="17" w:name="_Toc38827077"/>
      <w:r>
        <w:t>Garantir relatórios tempestivos com conclusões equilibradas em tempos de crise</w:t>
      </w:r>
      <w:bookmarkEnd w:id="17"/>
    </w:p>
    <w:p w14:paraId="5E1DF4F8" w14:textId="77777777" w:rsidR="0099077D" w:rsidRPr="0099077D" w:rsidRDefault="0099077D" w:rsidP="0099077D"/>
    <w:p w14:paraId="37F2D102" w14:textId="0964E217" w:rsidR="00026FAF" w:rsidRDefault="00026FAF">
      <w:r>
        <w:t>A EFS precisa escolher maneiras de relatar que garanta</w:t>
      </w:r>
      <w:r w:rsidR="0001186A">
        <w:t>m</w:t>
      </w:r>
      <w:r>
        <w:t xml:space="preserve"> que </w:t>
      </w:r>
      <w:r w:rsidR="0001186A">
        <w:t>os achados de</w:t>
      </w:r>
      <w:r>
        <w:t xml:space="preserve"> auditoria estejam disponíveis durante a crise</w:t>
      </w:r>
      <w:r w:rsidR="004775CB">
        <w:t>,</w:t>
      </w:r>
      <w:r w:rsidDel="004775CB">
        <w:t xml:space="preserve"> </w:t>
      </w:r>
      <w:r w:rsidR="001754F4">
        <w:t xml:space="preserve">de forma </w:t>
      </w:r>
      <w:r>
        <w:t xml:space="preserve">que os problemas possam ser resolvidos imediatamente pelos auditados. </w:t>
      </w:r>
      <w:r w:rsidR="00D502A5">
        <w:t>Buscando elaborar</w:t>
      </w:r>
      <w:r w:rsidR="00D502A5" w:rsidDel="00F2679A">
        <w:t xml:space="preserve"> </w:t>
      </w:r>
      <w:r w:rsidR="00D502A5">
        <w:t>relatórios de auditoria curtos e especiais, a EFS pode emitir relatórios oportunos e relevantes fora do ciclo normal de auditoria.</w:t>
      </w:r>
    </w:p>
    <w:p w14:paraId="045AE986" w14:textId="0BD23DC2" w:rsidR="00026FAF" w:rsidRDefault="00026FAF" w:rsidP="00026FAF">
      <w:r>
        <w:t xml:space="preserve">Ao preparar os relatórios de auditoria, a EFS precisa mostrar entendimento do contexto específico e das necessidades do país em crise. Pode haver uma situação em que a EFS não tenha evidências de auditoria, devido a </w:t>
      </w:r>
      <w:r w:rsidR="0099077D">
        <w:t>problemas</w:t>
      </w:r>
      <w:r>
        <w:t xml:space="preserve"> de coleta de dados ou falta de documentação disponível. A EFS precisa tomar uma decisão estratégica sobre emitir uma opinião ou adiar até que mais evidências de auditoria possam ser coletadas. Qualquer relatório de auditoria produzido deve ser </w:t>
      </w:r>
      <w:r w:rsidR="0099077D">
        <w:t>franco</w:t>
      </w:r>
      <w:r>
        <w:t xml:space="preserve"> sobre a situação da auditoria, incluindo </w:t>
      </w:r>
      <w:r w:rsidR="0099077D">
        <w:t xml:space="preserve">sobre </w:t>
      </w:r>
      <w:r>
        <w:t>os padrões seguidos.</w:t>
      </w:r>
    </w:p>
    <w:p w14:paraId="33147496" w14:textId="2DE7E1A0" w:rsidR="00026FAF" w:rsidRDefault="00026FAF" w:rsidP="00026FAF">
      <w:r>
        <w:t xml:space="preserve">As auditorias </w:t>
      </w:r>
      <w:r w:rsidR="00750529">
        <w:t>concomitantes</w:t>
      </w:r>
      <w:r>
        <w:t xml:space="preserve"> podem ser altamente </w:t>
      </w:r>
      <w:r w:rsidR="00CF29CD">
        <w:t xml:space="preserve">sensíveis </w:t>
      </w:r>
      <w:r w:rsidR="00CA7B0C">
        <w:t>a questões pol</w:t>
      </w:r>
      <w:r w:rsidR="0099077D">
        <w:t>í</w:t>
      </w:r>
      <w:r w:rsidR="00CA7B0C">
        <w:t>ticas</w:t>
      </w:r>
      <w:r w:rsidR="657C0B6B">
        <w:t>.</w:t>
      </w:r>
      <w:r>
        <w:t xml:space="preserve"> A EFS precisa considerar qual será a melhor maneira de apresentar a auditoria, para estabelecer </w:t>
      </w:r>
      <w:r w:rsidR="545F0D22">
        <w:t>um</w:t>
      </w:r>
      <w:r w:rsidR="00021831">
        <w:t xml:space="preserve"> patamar de</w:t>
      </w:r>
      <w:r>
        <w:t xml:space="preserve"> debate público </w:t>
      </w:r>
      <w:r w:rsidR="6C6A641D">
        <w:t>baseado</w:t>
      </w:r>
      <w:r>
        <w:t xml:space="preserve"> em </w:t>
      </w:r>
      <w:proofErr w:type="gramStart"/>
      <w:r>
        <w:t>fatos reais</w:t>
      </w:r>
      <w:proofErr w:type="gramEnd"/>
      <w:r>
        <w:t xml:space="preserve"> </w:t>
      </w:r>
      <w:r w:rsidR="6F7148FD">
        <w:t>levantados</w:t>
      </w:r>
      <w:r w:rsidR="00513DC5">
        <w:t xml:space="preserve"> pela</w:t>
      </w:r>
      <w:r>
        <w:t xml:space="preserve"> auditoria. Produtos de auditoria ilustrativos e simplificados geralmente são úteis para comunicar os resultados da auditoria.</w:t>
      </w:r>
    </w:p>
    <w:p w14:paraId="72E40B89" w14:textId="77777777" w:rsidR="00026FAF" w:rsidRDefault="00026FAF" w:rsidP="00026FAF">
      <w:r w:rsidRPr="00984BDB">
        <w:lastRenderedPageBreak/>
        <w:t>Se a EFS não conseguir reunir evidência de auditoria apropriada e suficiente, isso deve se refletir em qualquer opinião ou conclusão dada.</w:t>
      </w:r>
      <w:r>
        <w:t xml:space="preserve"> Para auditorias financeiras, eles devem considerar uma modificação do parecer de auditoria de acordo com os seguintes parágrafos da ISSAI 1705:</w:t>
      </w:r>
    </w:p>
    <w:p w14:paraId="34EC6358" w14:textId="719BACA8" w:rsidR="00026FAF" w:rsidRDefault="00026FAF" w:rsidP="00984BDB">
      <w:pPr>
        <w:pStyle w:val="PargrafodaLista"/>
        <w:numPr>
          <w:ilvl w:val="0"/>
          <w:numId w:val="15"/>
        </w:numPr>
      </w:pPr>
      <w:r>
        <w:t xml:space="preserve">O auditor deve expressar uma opinião </w:t>
      </w:r>
      <w:r w:rsidR="009F4713">
        <w:t xml:space="preserve">com ressalva </w:t>
      </w:r>
      <w:r>
        <w:t xml:space="preserve">quando não puder obter evidência de auditoria apropriada e suficiente para fundamentar a opinião, mas </w:t>
      </w:r>
      <w:r w:rsidR="00EF1BF3">
        <w:t>ele</w:t>
      </w:r>
      <w:r w:rsidR="006224CA">
        <w:t xml:space="preserve"> </w:t>
      </w:r>
      <w:r>
        <w:t xml:space="preserve">conclui que os possíveis efeitos de distorções não detectadas, se houver, </w:t>
      </w:r>
      <w:r w:rsidR="00F1451E">
        <w:t xml:space="preserve">sobre as demonstrações contábeis </w:t>
      </w:r>
      <w:r w:rsidR="00261CAD">
        <w:t xml:space="preserve">poderiam </w:t>
      </w:r>
      <w:r>
        <w:t xml:space="preserve">ser relevantes, mas </w:t>
      </w:r>
      <w:r w:rsidRPr="34725CCA">
        <w:t xml:space="preserve">não </w:t>
      </w:r>
      <w:r w:rsidR="4DB96351" w:rsidRPr="34725CCA">
        <w:t>generalizad</w:t>
      </w:r>
      <w:r w:rsidR="76C8A62F" w:rsidRPr="34725CCA">
        <w:t>a</w:t>
      </w:r>
      <w:r w:rsidR="4DB96351" w:rsidRPr="34725CCA">
        <w:t>s</w:t>
      </w:r>
      <w:r>
        <w:t>.</w:t>
      </w:r>
    </w:p>
    <w:p w14:paraId="6BAC036E" w14:textId="33C78653" w:rsidR="00026FAF" w:rsidRDefault="00026FAF" w:rsidP="00984BDB">
      <w:pPr>
        <w:pStyle w:val="PargrafodaLista"/>
        <w:numPr>
          <w:ilvl w:val="0"/>
          <w:numId w:val="15"/>
        </w:numPr>
      </w:pPr>
      <w:r>
        <w:t>O auditor deve</w:t>
      </w:r>
      <w:r w:rsidDel="009F4713">
        <w:t xml:space="preserve"> </w:t>
      </w:r>
      <w:r w:rsidR="009F4713">
        <w:t xml:space="preserve">abster-se de expressar </w:t>
      </w:r>
      <w:r>
        <w:t xml:space="preserve">uma opinião quando não puder obter evidência de auditoria apropriada e suficiente para fundamentar </w:t>
      </w:r>
      <w:r w:rsidR="00F65EF6">
        <w:t>su</w:t>
      </w:r>
      <w:r>
        <w:t xml:space="preserve">a opinião, e </w:t>
      </w:r>
      <w:r w:rsidR="006D7BD2">
        <w:t xml:space="preserve">ele </w:t>
      </w:r>
      <w:r>
        <w:t>conclui</w:t>
      </w:r>
      <w:r w:rsidR="0099077D">
        <w:t>r</w:t>
      </w:r>
      <w:r>
        <w:t xml:space="preserve"> que os possíveis efeitos de distorções não detectadas, se houver, </w:t>
      </w:r>
      <w:r w:rsidR="00980287">
        <w:t>sobre as</w:t>
      </w:r>
      <w:r w:rsidR="00555A92">
        <w:t xml:space="preserve"> demonstrações contábeis </w:t>
      </w:r>
      <w:r>
        <w:t>pode</w:t>
      </w:r>
      <w:r w:rsidR="009058E2">
        <w:t>ria</w:t>
      </w:r>
      <w:r>
        <w:t xml:space="preserve">m ser </w:t>
      </w:r>
      <w:r w:rsidR="00B71CF8">
        <w:t>relevantes e generalizad</w:t>
      </w:r>
      <w:r w:rsidR="00F728DC">
        <w:t>a</w:t>
      </w:r>
      <w:r w:rsidR="00B71CF8">
        <w:t>s</w:t>
      </w:r>
      <w:r>
        <w:t>.</w:t>
      </w:r>
    </w:p>
    <w:p w14:paraId="158B7CA7" w14:textId="7AF19E08" w:rsidR="00026FAF" w:rsidRDefault="00026FAF" w:rsidP="00026FAF">
      <w:r>
        <w:t xml:space="preserve">Relatórios de auditoria separados podem ser preparados para diferentes partes da fase epidêmica (atividades de resposta a emergências, </w:t>
      </w:r>
      <w:r w:rsidR="0099077D">
        <w:t>reparação</w:t>
      </w:r>
      <w:r>
        <w:t xml:space="preserve"> ou reconstrução). Esses relatórios podem ter uma estrutura geral semelhante, com seu conteúdo dependendo da fase em questão. Em todos os casos, os relatórios devem ser enviados à autoridade apropriada para </w:t>
      </w:r>
      <w:r w:rsidR="00E61231">
        <w:t xml:space="preserve">monitoramento </w:t>
      </w:r>
      <w:r w:rsidR="000E4E13">
        <w:t>d</w:t>
      </w:r>
      <w:r>
        <w:t>as recomendações feitas.</w:t>
      </w:r>
    </w:p>
    <w:p w14:paraId="7BB81C7F" w14:textId="77777777" w:rsidR="00104632" w:rsidRDefault="00104632" w:rsidP="00104632"/>
    <w:p w14:paraId="612A2E91" w14:textId="2248833B" w:rsidR="001A6AE4" w:rsidRDefault="001A6AE4" w:rsidP="007C5C14">
      <w:pPr>
        <w:pStyle w:val="Ttulo1"/>
        <w:numPr>
          <w:ilvl w:val="1"/>
          <w:numId w:val="3"/>
        </w:numPr>
      </w:pPr>
      <w:bookmarkStart w:id="18" w:name="_Toc38827078"/>
      <w:r>
        <w:t>Proteger auditores e usar métodos inovadores</w:t>
      </w:r>
      <w:bookmarkEnd w:id="18"/>
    </w:p>
    <w:p w14:paraId="52DF3EAE" w14:textId="77777777" w:rsidR="0099077D" w:rsidRPr="0099077D" w:rsidRDefault="0099077D" w:rsidP="0099077D"/>
    <w:p w14:paraId="5D5CC657" w14:textId="62C603D4" w:rsidR="00BA138F" w:rsidRDefault="00BA138F" w:rsidP="00BA138F">
      <w:r>
        <w:t xml:space="preserve">Para evitar colocar os auditores em risco de infecção, a EFS precisa considerar um maior uso da coleta de dados online e por telefone. As auditorias de campo somente serão possíveis se os funcionários puderem receber equipamentos de proteção individual. Em muitos casos, é provável que os funcionários da EFS estejam </w:t>
      </w:r>
      <w:r w:rsidR="00913C1A">
        <w:t xml:space="preserve">com restrições de </w:t>
      </w:r>
      <w:r w:rsidR="000C557C">
        <w:t>deslocamento</w:t>
      </w:r>
      <w:r w:rsidR="00913C1A">
        <w:t xml:space="preserve"> </w:t>
      </w:r>
      <w:r>
        <w:t>ou trabalhando em casa, portanto, novas disposições deverão ser implementadas para gerenciar e apoiar os funcionários à distância.</w:t>
      </w:r>
    </w:p>
    <w:p w14:paraId="556FE3B8" w14:textId="7D701836" w:rsidR="00BA138F" w:rsidRDefault="00BA138F" w:rsidP="00BA138F">
      <w:r>
        <w:t xml:space="preserve">As </w:t>
      </w:r>
      <w:r w:rsidR="43BC2B7D">
        <w:t>EFS</w:t>
      </w:r>
      <w:r>
        <w:t xml:space="preserve"> podem usar a crise para aprimorar seu uso de ferramentas digitais e comunicação em geral. Em contextos desafiadores, muitos auditores não dispõem de ferramentas </w:t>
      </w:r>
      <w:r w:rsidR="00AE69D3">
        <w:t xml:space="preserve">de tecnologia de informação e comunicação </w:t>
      </w:r>
      <w:r>
        <w:t>ou acesso à Internet suficientes. As</w:t>
      </w:r>
      <w:r w:rsidR="006B110A">
        <w:t xml:space="preserve"> </w:t>
      </w:r>
      <w:r w:rsidR="43BC2B7D">
        <w:t>EFS</w:t>
      </w:r>
      <w:r>
        <w:t xml:space="preserve"> podem </w:t>
      </w:r>
      <w:proofErr w:type="spellStart"/>
      <w:r>
        <w:t>repriorizar</w:t>
      </w:r>
      <w:proofErr w:type="spellEnd"/>
      <w:r>
        <w:t xml:space="preserve"> os fundos operacionais ou buscar financiamento externo para cobrir os custos da Internet, bem como as novas ferramentas necessárias para que a equipe seja produtiva em um período de bloqueio</w:t>
      </w:r>
      <w:r w:rsidR="00BB50A2">
        <w:t xml:space="preserve"> de deslocamentos</w:t>
      </w:r>
      <w:r>
        <w:t>. Muitas</w:t>
      </w:r>
      <w:r w:rsidR="006B110A">
        <w:t xml:space="preserve"> </w:t>
      </w:r>
      <w:r w:rsidR="43BC2B7D">
        <w:t>EFS</w:t>
      </w:r>
      <w:r>
        <w:t xml:space="preserve"> já usam ferramentas de pesquisa digital para coletar dados, e isso poderia ser desenvolvido para obter dados relevantes sobre as medidas do Covid-19.</w:t>
      </w:r>
    </w:p>
    <w:p w14:paraId="043A8EAA" w14:textId="507B8941" w:rsidR="001A6AE4" w:rsidRDefault="00BA138F" w:rsidP="00BA138F">
      <w:r>
        <w:t xml:space="preserve">Um método inovador de coleta de dados poderia ser aumentar a cooperação com organizações da sociedade civil. Várias organizações podem ter informações sobre o </w:t>
      </w:r>
      <w:r w:rsidR="00BB7E75">
        <w:t xml:space="preserve">sucesso da </w:t>
      </w:r>
      <w:r w:rsidR="0044117C">
        <w:t>implementação e funcionamento das</w:t>
      </w:r>
      <w:r>
        <w:t xml:space="preserve"> medidas do Covid-19, por exemplo, se o equipamento é entregue ou quem é </w:t>
      </w:r>
      <w:r w:rsidR="00296F9D">
        <w:t>alcançado</w:t>
      </w:r>
      <w:r>
        <w:t xml:space="preserve"> por medidas de estímulo econômico.</w:t>
      </w:r>
    </w:p>
    <w:p w14:paraId="232C528E" w14:textId="77777777" w:rsidR="001A6AE4" w:rsidRDefault="001A6AE4" w:rsidP="001A6AE4"/>
    <w:p w14:paraId="7667D624" w14:textId="2E4D6CDD" w:rsidR="001A6AE4" w:rsidRDefault="001A6AE4" w:rsidP="007C5C14">
      <w:pPr>
        <w:pStyle w:val="Ttulo1"/>
        <w:numPr>
          <w:ilvl w:val="1"/>
          <w:numId w:val="3"/>
        </w:numPr>
      </w:pPr>
      <w:bookmarkStart w:id="19" w:name="_Toc38827079"/>
      <w:r>
        <w:lastRenderedPageBreak/>
        <w:t xml:space="preserve">Considerar um papel de </w:t>
      </w:r>
      <w:r w:rsidR="00D65D21">
        <w:t>controle prévio</w:t>
      </w:r>
      <w:r>
        <w:t xml:space="preserve"> para a EFS</w:t>
      </w:r>
      <w:bookmarkEnd w:id="19"/>
    </w:p>
    <w:p w14:paraId="6B56237D" w14:textId="77777777" w:rsidR="00296F9D" w:rsidRPr="00296F9D" w:rsidRDefault="00296F9D" w:rsidP="00296F9D"/>
    <w:p w14:paraId="777165A8" w14:textId="6A9B88CA" w:rsidR="00BA138F" w:rsidRDefault="00BA138F" w:rsidP="00BA138F">
      <w:r>
        <w:t xml:space="preserve">O papel da EFS pode precisar ser ajustado, dependendo das necessidades mais emergentes de auditorias e controles. Se a EFS tiver o mandato, poderá realizar </w:t>
      </w:r>
      <w:r w:rsidR="00D65D21">
        <w:t xml:space="preserve">controle </w:t>
      </w:r>
      <w:r w:rsidR="004A1B1B">
        <w:t>prévio</w:t>
      </w:r>
      <w:r>
        <w:t xml:space="preserve"> </w:t>
      </w:r>
      <w:r w:rsidR="00475A9A">
        <w:t>à</w:t>
      </w:r>
      <w:r>
        <w:t xml:space="preserve"> implementação das despesas. Especialmente em países com capacidade limitada de controle interno, essa pode ser uma função necessária para permitir que entidades governamentais e doadores liberem recursos e implementem novas medidas rapidamente. Ao mesmo tempo, a EFS precisa considerar se tal função é desejável, levando em consideração o papel conflitante </w:t>
      </w:r>
      <w:r w:rsidR="00296F9D">
        <w:t>com</w:t>
      </w:r>
      <w:r>
        <w:t xml:space="preserve"> </w:t>
      </w:r>
      <w:r w:rsidR="00296F9D">
        <w:t>o pós-auditoria a posteriori</w:t>
      </w:r>
      <w:r>
        <w:t xml:space="preserve"> e o risco potencial de reputação. Em muitos casos, seria melhor deixar a função de auditoria interna assumir esse papel.</w:t>
      </w:r>
    </w:p>
    <w:p w14:paraId="792244D2" w14:textId="5855C8B3" w:rsidR="001A6AE4" w:rsidRDefault="00BA138F" w:rsidP="00BA138F">
      <w:r>
        <w:t>O Escritório Federal de Auditoria da Suíça (SFAO) é um exemplo dess</w:t>
      </w:r>
      <w:r w:rsidR="00296F9D">
        <w:t>e tipo de</w:t>
      </w:r>
      <w:r>
        <w:t xml:space="preserve"> prioridade dos recursos da EFS durante a crise de Covid-19</w:t>
      </w:r>
      <w:r w:rsidRPr="31993D41">
        <w:rPr>
          <w:rStyle w:val="Refdenotaderodap"/>
        </w:rPr>
        <w:footnoteReference w:id="18"/>
      </w:r>
      <w:r>
        <w:t>. O escritório suspendeu uma grande proporção de suas auditorias em campo e interrompeu suas publicações. Reorientou sua abordagem de auditoria para realizar verificações rápidas antes da implementação das despesas e monitorar as novas medidas do governo federal.</w:t>
      </w:r>
    </w:p>
    <w:p w14:paraId="35ABECB2" w14:textId="77777777" w:rsidR="001A6AE4" w:rsidRDefault="001A6AE4" w:rsidP="001A6AE4"/>
    <w:p w14:paraId="1FA43026" w14:textId="6E014DF8" w:rsidR="001A6AE4" w:rsidRDefault="001A6AE4" w:rsidP="007C5C14">
      <w:pPr>
        <w:pStyle w:val="Ttulo1"/>
        <w:numPr>
          <w:ilvl w:val="1"/>
          <w:numId w:val="3"/>
        </w:numPr>
      </w:pPr>
      <w:bookmarkStart w:id="20" w:name="_Toc38827080"/>
      <w:r>
        <w:t>Cooperar e compartilhar recursos com outras EFS</w:t>
      </w:r>
      <w:bookmarkEnd w:id="20"/>
    </w:p>
    <w:p w14:paraId="43192638" w14:textId="77777777" w:rsidR="00296F9D" w:rsidRPr="00296F9D" w:rsidRDefault="00296F9D" w:rsidP="00296F9D"/>
    <w:p w14:paraId="0CC1A9F3" w14:textId="0953DC5E" w:rsidR="001A6AE4" w:rsidRDefault="00BA138F" w:rsidP="001A6AE4">
      <w:r w:rsidRPr="00BA138F">
        <w:t xml:space="preserve">É vital que as </w:t>
      </w:r>
      <w:r>
        <w:t>EFS</w:t>
      </w:r>
      <w:r w:rsidRPr="00BA138F">
        <w:t xml:space="preserve"> cooperem ao enfrentar desafios globais. Ao compartilhar planos, metodologias e relatórios de auditoria, as </w:t>
      </w:r>
      <w:r>
        <w:t>EFS</w:t>
      </w:r>
      <w:r w:rsidRPr="00BA138F">
        <w:t xml:space="preserve"> podem aprender umas com as outras e coletivamente </w:t>
      </w:r>
      <w:r w:rsidR="00587222">
        <w:t>gerar</w:t>
      </w:r>
      <w:r w:rsidRPr="00BA138F">
        <w:t xml:space="preserve"> conhecimentos sobre como conduzir auditorias relevantes relacionadas à crise. As </w:t>
      </w:r>
      <w:r w:rsidR="002243DB">
        <w:t>EFS</w:t>
      </w:r>
      <w:r w:rsidRPr="00BA138F">
        <w:t xml:space="preserve"> também podem considerar auditorias cooperativas ou regionais relacionadas ao Covid-19. Isso pode dar uma avaliação comparativa dos esforços nacionais e melhorar a qualidade da auditoria e o aprendizado </w:t>
      </w:r>
      <w:r w:rsidR="00296F9D">
        <w:t>a partir da</w:t>
      </w:r>
      <w:r w:rsidRPr="00BA138F">
        <w:t xml:space="preserve"> crise. Por exemplo, uma auditoria comparativa da gestão nacional de crises realizada após a epidemia pode ser adequada para uma auditoria cooperativa. Também pode haver riscos complexos e entre países que são bem tratados em uma auditoria cooperativa, onde as competências podem ser compartilhadas entre as </w:t>
      </w:r>
      <w:r w:rsidR="002243DB">
        <w:t>EFS</w:t>
      </w:r>
      <w:r w:rsidRPr="00BA138F">
        <w:t>, por exemplo, auditorias de grandes aquisições internacionais, fluxos ilícitos de dinheiro e crimes cibernéticos.</w:t>
      </w:r>
    </w:p>
    <w:p w14:paraId="19BCD0B8" w14:textId="2E556250" w:rsidR="005B35ED" w:rsidRDefault="00D27392" w:rsidP="00D27392">
      <w:r>
        <w:t>(...)</w:t>
      </w:r>
    </w:p>
    <w:p w14:paraId="7B9FDFD5" w14:textId="77777777" w:rsidR="00C4535D" w:rsidRDefault="00C4535D" w:rsidP="00920288"/>
    <w:p w14:paraId="403124D3" w14:textId="77777777" w:rsidR="003B36DC" w:rsidRPr="00920288" w:rsidRDefault="003B36DC" w:rsidP="007C5C14">
      <w:pPr>
        <w:pStyle w:val="Ttulo1"/>
        <w:numPr>
          <w:ilvl w:val="0"/>
          <w:numId w:val="3"/>
        </w:numPr>
        <w:rPr>
          <w:b/>
          <w:bCs/>
        </w:rPr>
      </w:pPr>
      <w:bookmarkStart w:id="21" w:name="_Toc38827086"/>
      <w:r>
        <w:rPr>
          <w:b/>
          <w:bCs/>
        </w:rPr>
        <w:t>Fontes</w:t>
      </w:r>
      <w:bookmarkEnd w:id="21"/>
    </w:p>
    <w:p w14:paraId="1D7D183E" w14:textId="77777777" w:rsidR="005B35ED" w:rsidRPr="005B35ED" w:rsidRDefault="005B35ED" w:rsidP="007C5C14">
      <w:pPr>
        <w:pStyle w:val="Ttulo1"/>
        <w:numPr>
          <w:ilvl w:val="1"/>
          <w:numId w:val="3"/>
        </w:numPr>
      </w:pPr>
      <w:bookmarkStart w:id="22" w:name="_Toc38827087"/>
      <w:r>
        <w:t>Exemplos de relatórios de Auditoria</w:t>
      </w:r>
      <w:bookmarkEnd w:id="22"/>
    </w:p>
    <w:p w14:paraId="5C7B338C" w14:textId="77777777" w:rsidR="00E033BE" w:rsidRDefault="00E033BE" w:rsidP="00E033BE">
      <w:r w:rsidRPr="000822FE">
        <w:t>Para acessar</w:t>
      </w:r>
      <w:r>
        <w:t xml:space="preserve"> relatórios de auditoria do mundo todo, veja </w:t>
      </w:r>
      <w:hyperlink r:id="rId20" w:history="1">
        <w:r w:rsidRPr="008729BB">
          <w:rPr>
            <w:rStyle w:val="Hyperlink"/>
          </w:rPr>
          <w:t>http://www.saireports.org/</w:t>
        </w:r>
      </w:hyperlink>
    </w:p>
    <w:p w14:paraId="7D75782B" w14:textId="77777777" w:rsidR="00E033BE" w:rsidRDefault="00E033BE" w:rsidP="00E033BE">
      <w:pPr>
        <w:rPr>
          <w:b/>
          <w:bCs/>
        </w:rPr>
      </w:pPr>
      <w:r w:rsidRPr="00E22349">
        <w:rPr>
          <w:b/>
          <w:bCs/>
        </w:rPr>
        <w:t>Auditorias relacionadas ao Ebola</w:t>
      </w:r>
    </w:p>
    <w:p w14:paraId="1E90028F" w14:textId="0484B496" w:rsidR="00E033BE" w:rsidRPr="006E0CF6" w:rsidRDefault="00E033BE" w:rsidP="00337D3D">
      <w:pPr>
        <w:pStyle w:val="PargrafodaLista"/>
        <w:numPr>
          <w:ilvl w:val="0"/>
          <w:numId w:val="8"/>
        </w:numPr>
        <w:spacing w:before="240" w:after="240"/>
        <w:ind w:left="714" w:hanging="357"/>
        <w:contextualSpacing w:val="0"/>
        <w:rPr>
          <w:lang w:val="en-US"/>
        </w:rPr>
      </w:pPr>
      <w:r w:rsidRPr="006E0CF6">
        <w:rPr>
          <w:lang w:val="en-US"/>
        </w:rPr>
        <w:t xml:space="preserve">EFS Sierra Leone, </w:t>
      </w:r>
      <w:hyperlink r:id="rId21" w:history="1">
        <w:r w:rsidRPr="00E009AC">
          <w:rPr>
            <w:rStyle w:val="Hyperlink"/>
            <w:lang w:val="en-US"/>
          </w:rPr>
          <w:t>Report on the Audit of the Management of the Ebola Funds, May to October 2014</w:t>
        </w:r>
      </w:hyperlink>
    </w:p>
    <w:p w14:paraId="15BEE206" w14:textId="2B2039C2" w:rsidR="00E033BE" w:rsidRPr="00436E09" w:rsidRDefault="00E033BE" w:rsidP="00337D3D">
      <w:pPr>
        <w:pStyle w:val="PargrafodaLista"/>
        <w:numPr>
          <w:ilvl w:val="0"/>
          <w:numId w:val="8"/>
        </w:numPr>
        <w:spacing w:before="240" w:after="240"/>
        <w:ind w:left="714" w:hanging="357"/>
        <w:contextualSpacing w:val="0"/>
        <w:rPr>
          <w:lang w:val="en-US"/>
        </w:rPr>
      </w:pPr>
      <w:r w:rsidRPr="00436E09">
        <w:rPr>
          <w:lang w:val="en-US"/>
        </w:rPr>
        <w:t xml:space="preserve">EFS Sierra Leone, </w:t>
      </w:r>
      <w:hyperlink r:id="rId22" w:history="1">
        <w:r w:rsidRPr="0053489B">
          <w:rPr>
            <w:rStyle w:val="Hyperlink"/>
            <w:lang w:val="en-US"/>
          </w:rPr>
          <w:t>Report on the Audit of the Management of the Ebola Funds by the National Ebola Response Centre, November 2014 to April 2015</w:t>
        </w:r>
      </w:hyperlink>
    </w:p>
    <w:p w14:paraId="56F1AAE3" w14:textId="72C002FC" w:rsidR="00E033BE" w:rsidRPr="00A8432B" w:rsidRDefault="00E033BE" w:rsidP="00337D3D">
      <w:pPr>
        <w:pStyle w:val="PargrafodaLista"/>
        <w:numPr>
          <w:ilvl w:val="0"/>
          <w:numId w:val="8"/>
        </w:numPr>
        <w:spacing w:before="240" w:after="240"/>
        <w:ind w:left="714" w:hanging="357"/>
        <w:contextualSpacing w:val="0"/>
        <w:rPr>
          <w:lang w:val="en-US"/>
        </w:rPr>
      </w:pPr>
      <w:r w:rsidRPr="00A8432B">
        <w:rPr>
          <w:lang w:val="en-US"/>
        </w:rPr>
        <w:t xml:space="preserve">EFS Liberia, </w:t>
      </w:r>
      <w:hyperlink r:id="rId23" w:history="1">
        <w:r w:rsidRPr="00CB59C9">
          <w:rPr>
            <w:rStyle w:val="Hyperlink"/>
            <w:lang w:val="en-US"/>
          </w:rPr>
          <w:t>Audit of the National Ebola Trust Fund (NETF) report: August 1 to October 31, 2014</w:t>
        </w:r>
      </w:hyperlink>
    </w:p>
    <w:p w14:paraId="1035B4D6" w14:textId="77777777" w:rsidR="00E033BE" w:rsidRPr="00267F6E" w:rsidRDefault="00E033BE" w:rsidP="00337D3D">
      <w:pPr>
        <w:pStyle w:val="PargrafodaLista"/>
        <w:numPr>
          <w:ilvl w:val="0"/>
          <w:numId w:val="8"/>
        </w:numPr>
        <w:ind w:left="714" w:hanging="357"/>
        <w:contextualSpacing w:val="0"/>
        <w:rPr>
          <w:lang w:val="en-US"/>
        </w:rPr>
      </w:pPr>
      <w:r w:rsidRPr="00267F6E">
        <w:rPr>
          <w:lang w:val="en-US"/>
        </w:rPr>
        <w:t>EFS Liberia, Ebola Emergency Response Project (EERP) management letter: July 1, 2014 to</w:t>
      </w:r>
      <w:r>
        <w:rPr>
          <w:lang w:val="en-US"/>
        </w:rPr>
        <w:t xml:space="preserve"> </w:t>
      </w:r>
      <w:r w:rsidRPr="00267F6E">
        <w:rPr>
          <w:lang w:val="en-US"/>
        </w:rPr>
        <w:t>June 30, 2015</w:t>
      </w:r>
    </w:p>
    <w:p w14:paraId="77673E92" w14:textId="680B71B0" w:rsidR="00E033BE" w:rsidRDefault="00E033BE" w:rsidP="00857ED1">
      <w:pPr>
        <w:pStyle w:val="PargrafodaLista"/>
        <w:numPr>
          <w:ilvl w:val="0"/>
          <w:numId w:val="8"/>
        </w:numPr>
        <w:spacing w:before="240" w:after="240"/>
        <w:ind w:left="714" w:hanging="357"/>
        <w:rPr>
          <w:lang w:val="en-US"/>
        </w:rPr>
      </w:pPr>
      <w:r w:rsidRPr="00267F6E">
        <w:rPr>
          <w:lang w:val="en-US"/>
        </w:rPr>
        <w:t>Examination of the UN Mission for Ebola Emergency Response (UNMEER) on p74 of this</w:t>
      </w:r>
      <w:r>
        <w:rPr>
          <w:lang w:val="en-US"/>
        </w:rPr>
        <w:t xml:space="preserve"> </w:t>
      </w:r>
      <w:r w:rsidRPr="00267F6E">
        <w:rPr>
          <w:lang w:val="en-US"/>
        </w:rPr>
        <w:t>report:</w:t>
      </w:r>
      <w:r w:rsidRPr="00857ED1">
        <w:rPr>
          <w:lang w:val="en-US"/>
        </w:rPr>
        <w:t xml:space="preserve"> </w:t>
      </w:r>
      <w:hyperlink r:id="rId24" w:history="1">
        <w:r w:rsidR="00857ED1" w:rsidRPr="00201D68">
          <w:rPr>
            <w:rStyle w:val="Hyperlink"/>
            <w:lang w:val="en-US"/>
          </w:rPr>
          <w:t>https://undocs.org/en/A/72/5(VOL.I)</w:t>
        </w:r>
      </w:hyperlink>
    </w:p>
    <w:p w14:paraId="1BE2BFB3" w14:textId="77777777" w:rsidR="00857ED1" w:rsidRPr="00857ED1" w:rsidRDefault="00857ED1" w:rsidP="00857ED1">
      <w:pPr>
        <w:pStyle w:val="PargrafodaLista"/>
        <w:spacing w:before="240" w:after="240"/>
        <w:ind w:left="714"/>
        <w:rPr>
          <w:lang w:val="en-US"/>
        </w:rPr>
      </w:pPr>
    </w:p>
    <w:p w14:paraId="5C6E24C1" w14:textId="77777777" w:rsidR="00E033BE" w:rsidRPr="00CE0B25" w:rsidRDefault="00E033BE" w:rsidP="00E033BE">
      <w:pPr>
        <w:rPr>
          <w:b/>
          <w:bCs/>
        </w:rPr>
      </w:pPr>
      <w:r w:rsidRPr="00CE0B25">
        <w:rPr>
          <w:b/>
          <w:bCs/>
        </w:rPr>
        <w:t xml:space="preserve">Auditorias relacionadas </w:t>
      </w:r>
      <w:r>
        <w:rPr>
          <w:b/>
          <w:bCs/>
        </w:rPr>
        <w:t>à</w:t>
      </w:r>
      <w:r w:rsidRPr="00CE0B25">
        <w:rPr>
          <w:b/>
          <w:bCs/>
        </w:rPr>
        <w:t xml:space="preserve"> Saúde</w:t>
      </w:r>
    </w:p>
    <w:p w14:paraId="0884F35B" w14:textId="11D8B085" w:rsidR="00E033BE" w:rsidRPr="000172FF" w:rsidRDefault="00E033BE" w:rsidP="00342578">
      <w:pPr>
        <w:pStyle w:val="PargrafodaLista"/>
        <w:numPr>
          <w:ilvl w:val="0"/>
          <w:numId w:val="8"/>
        </w:numPr>
        <w:spacing w:before="240" w:after="240"/>
        <w:ind w:left="714" w:hanging="357"/>
        <w:contextualSpacing w:val="0"/>
        <w:rPr>
          <w:lang w:val="en-US"/>
        </w:rPr>
      </w:pPr>
      <w:r>
        <w:rPr>
          <w:lang w:val="en-US"/>
        </w:rPr>
        <w:t>EFS</w:t>
      </w:r>
      <w:r w:rsidRPr="0093530A">
        <w:rPr>
          <w:lang w:val="en-US"/>
        </w:rPr>
        <w:t xml:space="preserve"> </w:t>
      </w:r>
      <w:hyperlink r:id="rId25" w:history="1">
        <w:r w:rsidRPr="009A1989">
          <w:rPr>
            <w:rStyle w:val="Hyperlink"/>
            <w:lang w:val="en-US"/>
          </w:rPr>
          <w:t>Tanzania, Performance Audit Report on the Management of Forecasting and Distribution of Essential Medicines and Medical Supplies to Health Facilities in Tanzania, December 2014</w:t>
        </w:r>
      </w:hyperlink>
      <w:r w:rsidRPr="000172FF">
        <w:rPr>
          <w:lang w:val="en-US"/>
        </w:rPr>
        <w:t xml:space="preserve"> </w:t>
      </w:r>
    </w:p>
    <w:p w14:paraId="6F78AB78" w14:textId="1A458F1D" w:rsidR="00E033BE" w:rsidRPr="0093530A" w:rsidRDefault="00E033BE" w:rsidP="00342578">
      <w:pPr>
        <w:pStyle w:val="PargrafodaLista"/>
        <w:numPr>
          <w:ilvl w:val="0"/>
          <w:numId w:val="8"/>
        </w:numPr>
        <w:spacing w:before="240" w:after="240"/>
        <w:ind w:left="714" w:hanging="357"/>
        <w:contextualSpacing w:val="0"/>
        <w:rPr>
          <w:lang w:val="en-US"/>
        </w:rPr>
      </w:pPr>
      <w:r>
        <w:rPr>
          <w:lang w:val="en-US"/>
        </w:rPr>
        <w:t>EFS</w:t>
      </w:r>
      <w:r w:rsidRPr="0093530A">
        <w:rPr>
          <w:lang w:val="en-US"/>
        </w:rPr>
        <w:t xml:space="preserve"> </w:t>
      </w:r>
      <w:hyperlink r:id="rId26" w:history="1">
        <w:r w:rsidRPr="00C90577">
          <w:rPr>
            <w:rStyle w:val="Hyperlink"/>
            <w:lang w:val="en-US"/>
          </w:rPr>
          <w:t>Kenya, Performance Audit Report on Specialized Healthcare Delivery at Kenyatta National Hospital, November 2012</w:t>
        </w:r>
      </w:hyperlink>
    </w:p>
    <w:p w14:paraId="03570A64" w14:textId="77777777" w:rsidR="00E033BE" w:rsidRPr="00CE0B25" w:rsidRDefault="00E033BE" w:rsidP="00E033BE">
      <w:r>
        <w:rPr>
          <w:b/>
          <w:bCs/>
        </w:rPr>
        <w:t>Auditorias relacionadas à Gestão de Desastres</w:t>
      </w:r>
    </w:p>
    <w:p w14:paraId="3D36521B" w14:textId="77777777" w:rsidR="00E033BE" w:rsidRPr="000172FF" w:rsidRDefault="00E033BE" w:rsidP="00342578">
      <w:pPr>
        <w:pStyle w:val="PargrafodaLista"/>
        <w:numPr>
          <w:ilvl w:val="0"/>
          <w:numId w:val="8"/>
        </w:numPr>
        <w:spacing w:before="240" w:after="240"/>
        <w:ind w:left="714" w:hanging="357"/>
        <w:contextualSpacing w:val="0"/>
        <w:rPr>
          <w:lang w:val="en-US"/>
        </w:rPr>
      </w:pPr>
      <w:r>
        <w:rPr>
          <w:lang w:val="en-US"/>
        </w:rPr>
        <w:t>EFS</w:t>
      </w:r>
      <w:r w:rsidRPr="00856627">
        <w:rPr>
          <w:lang w:val="en-US"/>
        </w:rPr>
        <w:t xml:space="preserve"> Bhutan, Report on Performance Audit of Disaster Management in Bhutan:</w:t>
      </w:r>
      <w:r>
        <w:rPr>
          <w:lang w:val="en-US"/>
        </w:rPr>
        <w:t xml:space="preserve"> </w:t>
      </w:r>
      <w:r w:rsidRPr="00856627">
        <w:rPr>
          <w:lang w:val="en-US"/>
        </w:rPr>
        <w:t>May 2016 Royal Audit Authority Bhutan</w:t>
      </w:r>
    </w:p>
    <w:p w14:paraId="67F89CFD" w14:textId="77777777" w:rsidR="00E033BE" w:rsidRPr="000D65C0" w:rsidRDefault="00E033BE" w:rsidP="00342578">
      <w:pPr>
        <w:pStyle w:val="PargrafodaLista"/>
        <w:numPr>
          <w:ilvl w:val="0"/>
          <w:numId w:val="8"/>
        </w:numPr>
        <w:spacing w:before="240" w:after="240"/>
        <w:ind w:left="714" w:hanging="357"/>
        <w:contextualSpacing w:val="0"/>
        <w:rPr>
          <w:lang w:val="en-US"/>
        </w:rPr>
      </w:pPr>
      <w:r>
        <w:rPr>
          <w:lang w:val="en-US"/>
        </w:rPr>
        <w:t>EFS</w:t>
      </w:r>
      <w:r w:rsidRPr="00856627">
        <w:rPr>
          <w:lang w:val="en-US"/>
        </w:rPr>
        <w:t xml:space="preserve"> India,</w:t>
      </w:r>
      <w:r>
        <w:rPr>
          <w:lang w:val="en-US"/>
        </w:rPr>
        <w:t xml:space="preserve"> </w:t>
      </w:r>
      <w:r w:rsidRPr="00856627">
        <w:rPr>
          <w:lang w:val="en-US"/>
        </w:rPr>
        <w:t>Report</w:t>
      </w:r>
      <w:r>
        <w:rPr>
          <w:lang w:val="en-US"/>
        </w:rPr>
        <w:t xml:space="preserve"> </w:t>
      </w:r>
      <w:r w:rsidRPr="00856627">
        <w:rPr>
          <w:lang w:val="en-US"/>
        </w:rPr>
        <w:t>of the Comptroller and Auditor General of India on</w:t>
      </w:r>
      <w:r>
        <w:rPr>
          <w:lang w:val="en-US"/>
        </w:rPr>
        <w:t xml:space="preserve"> </w:t>
      </w:r>
      <w:r w:rsidRPr="00856627">
        <w:rPr>
          <w:lang w:val="en-US"/>
        </w:rPr>
        <w:t>Performance Audit of Disaster Management in the State of Jammu and Kashmir</w:t>
      </w:r>
      <w:r>
        <w:rPr>
          <w:lang w:val="en-US"/>
        </w:rPr>
        <w:t xml:space="preserve"> </w:t>
      </w:r>
      <w:r w:rsidRPr="00856627">
        <w:rPr>
          <w:lang w:val="en-US"/>
        </w:rPr>
        <w:t>for the year ended 31 March 2016</w:t>
      </w:r>
    </w:p>
    <w:p w14:paraId="47AB852E" w14:textId="1056DB9E" w:rsidR="00E033BE" w:rsidRPr="00342578" w:rsidRDefault="00E033BE" w:rsidP="00342578">
      <w:pPr>
        <w:pStyle w:val="PargrafodaLista"/>
        <w:numPr>
          <w:ilvl w:val="0"/>
          <w:numId w:val="8"/>
        </w:numPr>
        <w:spacing w:before="240" w:after="240"/>
        <w:ind w:left="714" w:hanging="357"/>
        <w:contextualSpacing w:val="0"/>
        <w:rPr>
          <w:rStyle w:val="Hyperlink"/>
          <w:color w:val="auto"/>
          <w:u w:val="none"/>
        </w:rPr>
      </w:pPr>
      <w:r w:rsidRPr="00342578">
        <w:rPr>
          <w:lang w:val="en-US"/>
        </w:rPr>
        <w:t>Auditoria operacional do Escritório das Nações Unidas para a Coordenação de Assuntos Humanitários. Page</w:t>
      </w:r>
      <w:r w:rsidRPr="000D65C0">
        <w:t xml:space="preserve"> 40, </w:t>
      </w:r>
      <w:hyperlink r:id="rId27" w:history="1">
        <w:r w:rsidRPr="000D65C0">
          <w:rPr>
            <w:rStyle w:val="Hyperlink"/>
          </w:rPr>
          <w:t>https://undocs.org/en/A/69/5(VOL.I)</w:t>
        </w:r>
      </w:hyperlink>
    </w:p>
    <w:p w14:paraId="6F33F664" w14:textId="77777777" w:rsidR="00342578" w:rsidRPr="000D65C0" w:rsidRDefault="00342578" w:rsidP="00D27392">
      <w:pPr>
        <w:pStyle w:val="PargrafodaLista"/>
        <w:spacing w:before="240" w:after="240"/>
        <w:ind w:left="714"/>
        <w:contextualSpacing w:val="0"/>
      </w:pPr>
    </w:p>
    <w:p w14:paraId="0C127E7A" w14:textId="77777777" w:rsidR="005B35ED" w:rsidRPr="005B35ED" w:rsidRDefault="005B35ED" w:rsidP="007C5C14">
      <w:pPr>
        <w:pStyle w:val="Ttulo1"/>
        <w:numPr>
          <w:ilvl w:val="1"/>
          <w:numId w:val="3"/>
        </w:numPr>
      </w:pPr>
      <w:bookmarkStart w:id="23" w:name="_Toc38827088"/>
      <w:r>
        <w:lastRenderedPageBreak/>
        <w:t>Orientações de Auditorias</w:t>
      </w:r>
      <w:bookmarkEnd w:id="23"/>
    </w:p>
    <w:p w14:paraId="56F81260" w14:textId="29BDE925" w:rsidR="007A3E60" w:rsidRDefault="007A3E60" w:rsidP="007A3E60">
      <w:r>
        <w:t xml:space="preserve">Os padrões internacionais de auditoria são fundamentais para auditorias também relacionadas ao Covid-19. Os padrões podem ser </w:t>
      </w:r>
      <w:hyperlink r:id="rId28" w:history="1">
        <w:r w:rsidRPr="00FB3375">
          <w:rPr>
            <w:rStyle w:val="Hyperlink"/>
          </w:rPr>
          <w:t>baixados aqui</w:t>
        </w:r>
      </w:hyperlink>
      <w:r>
        <w:t xml:space="preserve">. Os manuais de implementação da ISSAI estão </w:t>
      </w:r>
      <w:hyperlink r:id="rId29" w:history="1">
        <w:r w:rsidRPr="00436547">
          <w:rPr>
            <w:rStyle w:val="Hyperlink"/>
          </w:rPr>
          <w:t>disponíveis aqui</w:t>
        </w:r>
      </w:hyperlink>
      <w:r>
        <w:t>.</w:t>
      </w:r>
    </w:p>
    <w:p w14:paraId="05E5CFDC" w14:textId="63F54E87" w:rsidR="007A3E60" w:rsidRDefault="007A3E60" w:rsidP="007A3E60">
      <w:r>
        <w:t xml:space="preserve">Para auditorias dos riscos relacionados à epidemia, o ISSAI 5520 </w:t>
      </w:r>
      <w:r w:rsidRPr="004C0829">
        <w:t>“</w:t>
      </w:r>
      <w:proofErr w:type="spellStart"/>
      <w:r w:rsidRPr="004C0829">
        <w:t>Audit</w:t>
      </w:r>
      <w:proofErr w:type="spellEnd"/>
      <w:r w:rsidRPr="004C0829">
        <w:t xml:space="preserve"> </w:t>
      </w:r>
      <w:proofErr w:type="spellStart"/>
      <w:r w:rsidRPr="004C0829">
        <w:t>of</w:t>
      </w:r>
      <w:proofErr w:type="spellEnd"/>
      <w:r w:rsidRPr="004C0829">
        <w:t xml:space="preserve"> </w:t>
      </w:r>
      <w:proofErr w:type="spellStart"/>
      <w:r w:rsidRPr="004C0829">
        <w:t>Disaster-related</w:t>
      </w:r>
      <w:proofErr w:type="spellEnd"/>
      <w:r w:rsidRPr="004C0829">
        <w:t xml:space="preserve"> </w:t>
      </w:r>
      <w:proofErr w:type="spellStart"/>
      <w:r w:rsidRPr="004C0829">
        <w:t>aid</w:t>
      </w:r>
      <w:proofErr w:type="spellEnd"/>
      <w:r w:rsidRPr="004C0829">
        <w:t>”</w:t>
      </w:r>
      <w:r w:rsidRPr="09C6E602">
        <w:rPr>
          <w:rStyle w:val="Refdenotaderodap"/>
        </w:rPr>
        <w:footnoteReference w:id="19"/>
      </w:r>
      <w:r>
        <w:t xml:space="preserve"> tem orientações e riscos listados a serem considerados. </w:t>
      </w:r>
      <w:hyperlink r:id="rId30" w:history="1">
        <w:r w:rsidRPr="00117C41">
          <w:rPr>
            <w:rStyle w:val="Hyperlink"/>
          </w:rPr>
          <w:t>A orientação pode ser baixada aqui</w:t>
        </w:r>
      </w:hyperlink>
      <w:r>
        <w:t>.</w:t>
      </w:r>
    </w:p>
    <w:p w14:paraId="5C63DC60" w14:textId="74F2233A" w:rsidR="007A3E60" w:rsidRDefault="007A3E60" w:rsidP="007A3E60">
      <w:pPr>
        <w:rPr>
          <w:rStyle w:val="Hyperlink"/>
        </w:rPr>
      </w:pPr>
      <w:r>
        <w:t xml:space="preserve">A Federação Internacional de Contadores reuniu uma variedade de fontes das organizações membro, o que também pode ser útil em relação às auditorias. </w:t>
      </w:r>
      <w:hyperlink r:id="rId31" w:history="1">
        <w:r w:rsidRPr="00741FF2">
          <w:rPr>
            <w:rStyle w:val="Hyperlink"/>
          </w:rPr>
          <w:t>Veja aqui.</w:t>
        </w:r>
      </w:hyperlink>
    </w:p>
    <w:p w14:paraId="083E5253" w14:textId="77777777" w:rsidR="002B1F89" w:rsidRPr="005312AD" w:rsidRDefault="002B1F89" w:rsidP="007A3E60"/>
    <w:p w14:paraId="23E2A6F9" w14:textId="10C2FD57" w:rsidR="005B35ED" w:rsidRDefault="005B35ED" w:rsidP="007C5C14">
      <w:pPr>
        <w:pStyle w:val="Ttulo1"/>
        <w:numPr>
          <w:ilvl w:val="1"/>
          <w:numId w:val="3"/>
        </w:numPr>
      </w:pPr>
      <w:bookmarkStart w:id="24" w:name="_Toc38827089"/>
      <w:r w:rsidRPr="00152997">
        <w:t>Fontes</w:t>
      </w:r>
      <w:r>
        <w:t xml:space="preserve"> relacionadas</w:t>
      </w:r>
      <w:bookmarkEnd w:id="24"/>
    </w:p>
    <w:p w14:paraId="237DBB23" w14:textId="77777777" w:rsidR="002B1F89" w:rsidRPr="002B1F89" w:rsidRDefault="002B1F89" w:rsidP="002B1F89"/>
    <w:p w14:paraId="0983246A" w14:textId="77777777" w:rsidR="000C3D5A" w:rsidRPr="0008689E" w:rsidRDefault="000C3D5A" w:rsidP="000C3D5A">
      <w:r w:rsidRPr="0008689E">
        <w:t xml:space="preserve">Existem muitos órgãos anticorrupção que publicaram material que pode ajudar as </w:t>
      </w:r>
      <w:r>
        <w:t xml:space="preserve">EFS </w:t>
      </w:r>
      <w:r w:rsidRPr="0008689E">
        <w:t>a identificar</w:t>
      </w:r>
      <w:r>
        <w:t xml:space="preserve"> </w:t>
      </w:r>
      <w:r w:rsidRPr="0008689E">
        <w:t>riscos potenciais que poderiam ser incorporados às auditorias.</w:t>
      </w:r>
    </w:p>
    <w:p w14:paraId="0718A664" w14:textId="77777777" w:rsidR="000C3D5A" w:rsidRDefault="000C3D5A" w:rsidP="00342578">
      <w:pPr>
        <w:pStyle w:val="PargrafodaLista"/>
        <w:numPr>
          <w:ilvl w:val="0"/>
          <w:numId w:val="10"/>
        </w:numPr>
        <w:spacing w:before="240" w:after="240"/>
        <w:ind w:left="714" w:hanging="357"/>
        <w:contextualSpacing w:val="0"/>
        <w:jc w:val="both"/>
        <w:rPr>
          <w:lang w:val="en-US"/>
        </w:rPr>
      </w:pPr>
      <w:bookmarkStart w:id="25" w:name="_GoBack"/>
      <w:bookmarkEnd w:id="25"/>
      <w:r w:rsidRPr="00FF4E71">
        <w:rPr>
          <w:lang w:val="en-US"/>
        </w:rPr>
        <w:t>Transparency International: Public procurement during states of emergency: minimum requirement to ensure the integrity of contracts awarded during crises 2020,</w:t>
      </w:r>
      <w:r>
        <w:rPr>
          <w:lang w:val="en-US"/>
        </w:rPr>
        <w:t xml:space="preserve"> </w:t>
      </w:r>
      <w:hyperlink r:id="rId32" w:history="1">
        <w:r w:rsidRPr="008729BB">
          <w:rPr>
            <w:rStyle w:val="Hyperlink"/>
            <w:lang w:val="en-US"/>
          </w:rPr>
          <w:t>https://www.transparency.org/news/feature/corruption_could_cost_lives_in_latin_americas_response_to_the_coronavirus</w:t>
        </w:r>
      </w:hyperlink>
    </w:p>
    <w:p w14:paraId="57B4006D" w14:textId="77777777" w:rsidR="000C3D5A" w:rsidRPr="00FF4E71" w:rsidRDefault="000C3D5A" w:rsidP="00342578">
      <w:pPr>
        <w:pStyle w:val="PargrafodaLista"/>
        <w:numPr>
          <w:ilvl w:val="0"/>
          <w:numId w:val="10"/>
        </w:numPr>
        <w:spacing w:before="240" w:after="240"/>
        <w:ind w:left="714" w:hanging="357"/>
        <w:contextualSpacing w:val="0"/>
        <w:jc w:val="both"/>
        <w:rPr>
          <w:lang w:val="en-US"/>
        </w:rPr>
      </w:pPr>
      <w:r w:rsidRPr="00FF4E71">
        <w:rPr>
          <w:lang w:val="en-US"/>
        </w:rPr>
        <w:t xml:space="preserve">World Bank Blog: “Getting government financial management systems Covid-19 ready”, </w:t>
      </w:r>
      <w:hyperlink r:id="rId33" w:history="1">
        <w:r w:rsidRPr="00FF4E71">
          <w:rPr>
            <w:rStyle w:val="Hyperlink"/>
            <w:lang w:val="en-US"/>
          </w:rPr>
          <w:t>https://blogs.worldbank.org/governance/getting-government-financial-managementsystems-Covid-19-ready?cid=ECR_LI_worldbank_EN_EXT</w:t>
        </w:r>
      </w:hyperlink>
    </w:p>
    <w:p w14:paraId="2F8134FC" w14:textId="77777777" w:rsidR="000C3D5A" w:rsidRPr="0070653D" w:rsidRDefault="000C3D5A" w:rsidP="00342578">
      <w:pPr>
        <w:pStyle w:val="PargrafodaLista"/>
        <w:numPr>
          <w:ilvl w:val="0"/>
          <w:numId w:val="10"/>
        </w:numPr>
        <w:spacing w:before="240" w:after="240"/>
        <w:ind w:left="714" w:hanging="357"/>
        <w:contextualSpacing w:val="0"/>
        <w:jc w:val="both"/>
        <w:rPr>
          <w:lang w:val="en-US"/>
        </w:rPr>
      </w:pPr>
      <w:r w:rsidRPr="0070653D">
        <w:rPr>
          <w:lang w:val="en-US"/>
        </w:rPr>
        <w:t xml:space="preserve">U4 Anti-Corruption Centre: “Corruption in the time of Covid-19: A double-threat for low income countries”, </w:t>
      </w:r>
      <w:hyperlink r:id="rId34" w:history="1">
        <w:r w:rsidRPr="0070653D">
          <w:rPr>
            <w:rStyle w:val="Hyperlink"/>
            <w:lang w:val="en-US"/>
          </w:rPr>
          <w:t>https://www.u4.no/topics/Covid-19-and-corruption/basics</w:t>
        </w:r>
      </w:hyperlink>
    </w:p>
    <w:p w14:paraId="49652924" w14:textId="4D4DD156" w:rsidR="00173866" w:rsidRPr="00E516F1" w:rsidRDefault="000C3D5A" w:rsidP="00E516F1">
      <w:pPr>
        <w:pStyle w:val="PargrafodaLista"/>
        <w:numPr>
          <w:ilvl w:val="0"/>
          <w:numId w:val="10"/>
        </w:numPr>
        <w:spacing w:before="240" w:after="240"/>
        <w:ind w:left="714" w:hanging="357"/>
        <w:contextualSpacing w:val="0"/>
        <w:rPr>
          <w:lang w:val="en-US"/>
        </w:rPr>
      </w:pPr>
      <w:r w:rsidRPr="00E516F1">
        <w:rPr>
          <w:lang w:val="en-US"/>
        </w:rPr>
        <w:t xml:space="preserve">OECD blog on Covid-19: </w:t>
      </w:r>
      <w:hyperlink r:id="rId35" w:history="1">
        <w:r w:rsidR="00E516F1" w:rsidRPr="00E516F1">
          <w:rPr>
            <w:rStyle w:val="Hyperlink"/>
            <w:lang w:val="en-US"/>
          </w:rPr>
          <w:t>https://oecd-development-matters.org/tag/coronavirus/</w:t>
        </w:r>
      </w:hyperlink>
    </w:p>
    <w:p w14:paraId="5AC9C159" w14:textId="2E2B9328" w:rsidR="00920288" w:rsidRDefault="002B1F89" w:rsidP="00920288">
      <w:r>
        <w:t>(...)</w:t>
      </w:r>
    </w:p>
    <w:p w14:paraId="090B6B5F" w14:textId="77777777" w:rsidR="00920288" w:rsidRPr="00920288" w:rsidRDefault="00920288" w:rsidP="00920288"/>
    <w:sectPr w:rsidR="00920288" w:rsidRPr="00920288" w:rsidSect="00D232FD">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15B76" w14:textId="77777777" w:rsidR="000B3C63" w:rsidRDefault="000B3C63">
      <w:r>
        <w:separator/>
      </w:r>
    </w:p>
  </w:endnote>
  <w:endnote w:type="continuationSeparator" w:id="0">
    <w:p w14:paraId="6AD09895" w14:textId="77777777" w:rsidR="000B3C63" w:rsidRDefault="000B3C63">
      <w:r>
        <w:continuationSeparator/>
      </w:r>
    </w:p>
  </w:endnote>
  <w:endnote w:type="continuationNotice" w:id="1">
    <w:p w14:paraId="76252726" w14:textId="77777777" w:rsidR="000B3C63" w:rsidRDefault="000B3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FE1DA" w14:textId="77777777" w:rsidR="000B3C63" w:rsidRDefault="000B3C63">
      <w:r>
        <w:separator/>
      </w:r>
    </w:p>
  </w:footnote>
  <w:footnote w:type="continuationSeparator" w:id="0">
    <w:p w14:paraId="036CADCC" w14:textId="77777777" w:rsidR="000B3C63" w:rsidRDefault="000B3C63">
      <w:r>
        <w:continuationSeparator/>
      </w:r>
    </w:p>
  </w:footnote>
  <w:footnote w:type="continuationNotice" w:id="1">
    <w:p w14:paraId="63C4A212" w14:textId="77777777" w:rsidR="000B3C63" w:rsidRDefault="000B3C63"/>
  </w:footnote>
  <w:footnote w:id="2">
    <w:p w14:paraId="761FBEB5" w14:textId="43150E32" w:rsidR="000B3C63" w:rsidRDefault="000B3C63" w:rsidP="440D75BE">
      <w:pPr>
        <w:pStyle w:val="Textodenotaderodap"/>
      </w:pPr>
      <w:r w:rsidRPr="440D75BE">
        <w:rPr>
          <w:rStyle w:val="Refdenotaderodap"/>
        </w:rPr>
        <w:footnoteRef/>
      </w:r>
      <w:r>
        <w:t xml:space="preserve"> Uma auditoria concomitante pode ser definida como uma auditoria realizada durante a implementação de programas governamentais para fornecer asseguração concomitante (ou quase concomitante).</w:t>
      </w:r>
    </w:p>
  </w:footnote>
  <w:footnote w:id="3">
    <w:p w14:paraId="4728AFEF" w14:textId="2D71A6C6" w:rsidR="000B3C63" w:rsidRDefault="000B3C63" w:rsidP="000F2744">
      <w:pPr>
        <w:spacing w:before="40" w:after="40" w:line="200" w:lineRule="exact"/>
        <w:rPr>
          <w:sz w:val="20"/>
          <w:szCs w:val="20"/>
        </w:rPr>
      </w:pPr>
      <w:r w:rsidRPr="0C543E24">
        <w:rPr>
          <w:rStyle w:val="Refdenotaderodap"/>
        </w:rPr>
        <w:footnoteRef/>
      </w:r>
      <w:r>
        <w:t xml:space="preserve"> </w:t>
      </w:r>
      <w:r w:rsidRPr="36BFA628">
        <w:rPr>
          <w:sz w:val="20"/>
          <w:szCs w:val="20"/>
        </w:rPr>
        <w:t xml:space="preserve">Também </w:t>
      </w:r>
      <w:r w:rsidRPr="1B615AB5">
        <w:rPr>
          <w:sz w:val="20"/>
          <w:szCs w:val="20"/>
        </w:rPr>
        <w:t>chamados</w:t>
      </w:r>
      <w:r w:rsidRPr="36BFA628">
        <w:rPr>
          <w:sz w:val="20"/>
          <w:szCs w:val="20"/>
        </w:rPr>
        <w:t xml:space="preserve"> de "estados, situações ou contextos frágeis". Existem várias definições. </w:t>
      </w:r>
      <w:r w:rsidRPr="6570139F">
        <w:rPr>
          <w:sz w:val="20"/>
          <w:szCs w:val="20"/>
        </w:rPr>
        <w:t xml:space="preserve">A </w:t>
      </w:r>
      <w:r w:rsidRPr="36BFA628">
        <w:rPr>
          <w:sz w:val="20"/>
          <w:szCs w:val="20"/>
        </w:rPr>
        <w:t>OCDE identifica cinco</w:t>
      </w:r>
      <w:r w:rsidRPr="6570139F">
        <w:rPr>
          <w:sz w:val="20"/>
          <w:szCs w:val="20"/>
        </w:rPr>
        <w:t xml:space="preserve"> </w:t>
      </w:r>
      <w:r w:rsidRPr="36BFA628">
        <w:rPr>
          <w:sz w:val="20"/>
          <w:szCs w:val="20"/>
        </w:rPr>
        <w:t>dimensões da fragilidade:</w:t>
      </w:r>
    </w:p>
    <w:p w14:paraId="060792B8" w14:textId="27D10725" w:rsidR="000B3C63" w:rsidRDefault="000B3C63" w:rsidP="000F2744">
      <w:pPr>
        <w:spacing w:before="40" w:after="40" w:line="200" w:lineRule="exact"/>
        <w:rPr>
          <w:sz w:val="20"/>
          <w:szCs w:val="20"/>
        </w:rPr>
      </w:pPr>
      <w:r w:rsidRPr="36BFA628">
        <w:rPr>
          <w:sz w:val="20"/>
          <w:szCs w:val="20"/>
        </w:rPr>
        <w:t xml:space="preserve">1. </w:t>
      </w:r>
      <w:r w:rsidRPr="4A9A9F47">
        <w:rPr>
          <w:sz w:val="20"/>
          <w:szCs w:val="20"/>
        </w:rPr>
        <w:t>Política</w:t>
      </w:r>
      <w:r w:rsidRPr="36BFA628">
        <w:rPr>
          <w:sz w:val="20"/>
          <w:szCs w:val="20"/>
        </w:rPr>
        <w:t xml:space="preserve"> (</w:t>
      </w:r>
      <w:r w:rsidRPr="236AC377">
        <w:rPr>
          <w:sz w:val="20"/>
          <w:szCs w:val="20"/>
        </w:rPr>
        <w:t>fragilidades</w:t>
      </w:r>
      <w:r w:rsidRPr="36BFA628">
        <w:rPr>
          <w:sz w:val="20"/>
          <w:szCs w:val="20"/>
        </w:rPr>
        <w:t xml:space="preserve"> nos processos políticos que levam à falta de inclusão política, transparência, corrupção e opressão política);</w:t>
      </w:r>
    </w:p>
    <w:p w14:paraId="49A236F7" w14:textId="4C126D79" w:rsidR="000B3C63" w:rsidRDefault="000B3C63" w:rsidP="000F2744">
      <w:pPr>
        <w:spacing w:before="40" w:after="40" w:line="200" w:lineRule="exact"/>
        <w:rPr>
          <w:sz w:val="20"/>
          <w:szCs w:val="20"/>
        </w:rPr>
      </w:pPr>
      <w:r w:rsidRPr="36BFA628">
        <w:rPr>
          <w:sz w:val="20"/>
          <w:szCs w:val="20"/>
        </w:rPr>
        <w:t>2. Societal (falta de coesão social decorrente da desigualdade entre diferentes grupos culturais e étnicos);</w:t>
      </w:r>
    </w:p>
    <w:p w14:paraId="09804942" w14:textId="0E9CC884" w:rsidR="000B3C63" w:rsidRDefault="000B3C63" w:rsidP="000F2744">
      <w:pPr>
        <w:spacing w:before="40" w:after="40" w:line="200" w:lineRule="exact"/>
        <w:rPr>
          <w:sz w:val="20"/>
          <w:szCs w:val="20"/>
        </w:rPr>
      </w:pPr>
      <w:r w:rsidRPr="36BFA628">
        <w:rPr>
          <w:sz w:val="20"/>
          <w:szCs w:val="20"/>
        </w:rPr>
        <w:t xml:space="preserve">3. </w:t>
      </w:r>
      <w:r w:rsidRPr="22630D0E">
        <w:rPr>
          <w:sz w:val="20"/>
          <w:szCs w:val="20"/>
        </w:rPr>
        <w:t>Econômica</w:t>
      </w:r>
      <w:r w:rsidRPr="36BFA628">
        <w:rPr>
          <w:sz w:val="20"/>
          <w:szCs w:val="20"/>
        </w:rPr>
        <w:t xml:space="preserve"> (fundamentos econômicos fracos que levam à exposição a choques macroeconômicos e / ou alto desemprego e capacidade humana limitada);</w:t>
      </w:r>
    </w:p>
    <w:p w14:paraId="2AB02987" w14:textId="440F1E30" w:rsidR="000B3C63" w:rsidRDefault="000B3C63" w:rsidP="000F2744">
      <w:pPr>
        <w:spacing w:before="40" w:after="40" w:line="200" w:lineRule="exact"/>
        <w:rPr>
          <w:sz w:val="20"/>
          <w:szCs w:val="20"/>
        </w:rPr>
      </w:pPr>
      <w:r w:rsidRPr="36BFA628">
        <w:rPr>
          <w:sz w:val="20"/>
          <w:szCs w:val="20"/>
        </w:rPr>
        <w:t>4. Ambiental (riscos climáticos e de saúde que levam a desastres e pandemias); e</w:t>
      </w:r>
    </w:p>
    <w:p w14:paraId="26225656" w14:textId="23DFE885" w:rsidR="000B3C63" w:rsidRDefault="000B3C63" w:rsidP="000F2744">
      <w:pPr>
        <w:pStyle w:val="Textodenotaderodap"/>
        <w:spacing w:before="40" w:after="40" w:line="200" w:lineRule="exact"/>
      </w:pPr>
      <w:r w:rsidRPr="6832FD69">
        <w:t>5. Segurança (devido à violência política e social).</w:t>
      </w:r>
    </w:p>
  </w:footnote>
  <w:footnote w:id="4">
    <w:p w14:paraId="203AA360" w14:textId="5A0F21AD" w:rsidR="000B3C63" w:rsidRPr="00FD3A09" w:rsidRDefault="000B3C63" w:rsidP="00B72890">
      <w:pPr>
        <w:pStyle w:val="Textodenotaderodap"/>
        <w:spacing w:before="0" w:after="0"/>
      </w:pPr>
      <w:r w:rsidRPr="5D6EA4D6">
        <w:rPr>
          <w:rStyle w:val="Refdenotaderodap"/>
        </w:rPr>
        <w:footnoteRef/>
      </w:r>
      <w:r>
        <w:t xml:space="preserve"> Para lições mais gerais aprendidas sobre a gestão da crise do Ebola, veja, por exemplo, esta visão geral dos critérios-chave de sucesso da resposta da Libéria nesses dois artigos:</w:t>
      </w:r>
    </w:p>
    <w:p w14:paraId="0D95B7BF" w14:textId="6CDA7179" w:rsidR="000B3C63" w:rsidRDefault="000B3C63" w:rsidP="00B72890">
      <w:pPr>
        <w:spacing w:before="0" w:after="0"/>
        <w:rPr>
          <w:sz w:val="20"/>
          <w:szCs w:val="20"/>
        </w:rPr>
      </w:pPr>
      <w:r w:rsidRPr="0A37E80F">
        <w:rPr>
          <w:sz w:val="20"/>
          <w:szCs w:val="20"/>
        </w:rPr>
        <w:t>1) https://www.afro.who.int/news/ebola-outbreak-liberia-over</w:t>
      </w:r>
    </w:p>
    <w:p w14:paraId="5C3DBB7A" w14:textId="5F7B2867" w:rsidR="000B3C63" w:rsidRDefault="000B3C63" w:rsidP="00B72890">
      <w:pPr>
        <w:pStyle w:val="Textodenotaderodap"/>
        <w:spacing w:before="0" w:after="0"/>
      </w:pPr>
      <w:r w:rsidRPr="1F2198C0">
        <w:t>2) https://www.theafricareport.com/24905/coronavirus-5-key-lessons-from-the-2014-ebola-outbreak/.</w:t>
      </w:r>
    </w:p>
    <w:p w14:paraId="25AA7DC6" w14:textId="61CB946A" w:rsidR="000B3C63" w:rsidRPr="00FD3A09" w:rsidRDefault="000B3C63" w:rsidP="00B72890">
      <w:pPr>
        <w:pStyle w:val="Textodenotaderodap"/>
        <w:spacing w:before="0" w:after="0"/>
      </w:pPr>
    </w:p>
  </w:footnote>
  <w:footnote w:id="5">
    <w:p w14:paraId="205F197C" w14:textId="7D380A87" w:rsidR="000B3C63" w:rsidRDefault="000B3C63" w:rsidP="00B72890">
      <w:pPr>
        <w:pStyle w:val="Textodenotaderodap"/>
        <w:spacing w:before="0" w:after="0"/>
      </w:pPr>
      <w:r w:rsidRPr="076E4389">
        <w:rPr>
          <w:rStyle w:val="Refdenotaderodap"/>
        </w:rPr>
        <w:footnoteRef/>
      </w:r>
      <w:r>
        <w:t xml:space="preserve"> Incluindo: EFS da Tanzânia, Relatório de Auditoria Operacional sobre o Gerenciamento de Previsão e Distribuição de Medicamentos Essenciais e Suprimentos Médicos para Unidades de Saúde na Tanzânia, dezembro de 2014; Relatório de Auditoria Operacional da EFS de Gâmbia sobre o Ministério da Saúde e Bem-Estar Social, Armazenamento e Distribuição de Medicamentos pela de Armazenamento, junho de 2018; EFS do Quênia, Relatório de Auditoria Operacional sobre Assistência Especializada à Saúde no Hospital Nacional Kenyatta, novembro de 2012.</w:t>
      </w:r>
    </w:p>
  </w:footnote>
  <w:footnote w:id="6">
    <w:p w14:paraId="6C752CDD" w14:textId="4CCEF40A" w:rsidR="000B3C63" w:rsidRDefault="000B3C63" w:rsidP="6C098A2F">
      <w:pPr>
        <w:pStyle w:val="Textodenotaderodap"/>
      </w:pPr>
      <w:r w:rsidRPr="6C098A2F">
        <w:rPr>
          <w:rStyle w:val="Refdenotaderodap"/>
        </w:rPr>
        <w:footnoteRef/>
      </w:r>
      <w:r>
        <w:t xml:space="preserve"> Fonte: Um representante do doador.</w:t>
      </w:r>
    </w:p>
  </w:footnote>
  <w:footnote w:id="7">
    <w:p w14:paraId="5EE2A5C8" w14:textId="41F711FE" w:rsidR="000B3C63" w:rsidRDefault="000B3C63" w:rsidP="3385EB29">
      <w:pPr>
        <w:pStyle w:val="Textodenotaderodap"/>
      </w:pPr>
      <w:r w:rsidRPr="58250F26">
        <w:rPr>
          <w:rStyle w:val="Refdenotaderodap"/>
        </w:rPr>
        <w:footnoteRef/>
      </w:r>
      <w:r>
        <w:t xml:space="preserve"> Especialmente por militares e pela milícia armada.</w:t>
      </w:r>
    </w:p>
  </w:footnote>
  <w:footnote w:id="8">
    <w:p w14:paraId="72B1F543" w14:textId="64A5A5A6" w:rsidR="000B3C63" w:rsidRDefault="000B3C63" w:rsidP="006019DB">
      <w:pPr>
        <w:pStyle w:val="Textodenotaderodap"/>
        <w:spacing w:before="0" w:after="0"/>
        <w:rPr>
          <w:sz w:val="18"/>
          <w:szCs w:val="18"/>
        </w:rPr>
      </w:pPr>
      <w:r w:rsidRPr="0699A060">
        <w:rPr>
          <w:rStyle w:val="Refdenotaderodap"/>
        </w:rPr>
        <w:footnoteRef/>
      </w:r>
      <w:r>
        <w:t xml:space="preserve"> </w:t>
      </w:r>
      <w:r w:rsidRPr="00293F12">
        <w:t>Definição do UNISDR (Escritório das Nações Unidas p</w:t>
      </w:r>
      <w:r w:rsidRPr="000221B6">
        <w:t>ara Redução de Riscos de Desastres).</w:t>
      </w:r>
    </w:p>
  </w:footnote>
  <w:footnote w:id="9">
    <w:p w14:paraId="4057EDEC" w14:textId="2505CA6E" w:rsidR="000B3C63" w:rsidRDefault="000B3C63" w:rsidP="006019DB">
      <w:pPr>
        <w:pStyle w:val="Textodenotaderodap"/>
        <w:spacing w:before="0" w:after="0"/>
      </w:pPr>
      <w:r w:rsidRPr="6414BE0D">
        <w:rPr>
          <w:rStyle w:val="Refdenotaderodap"/>
        </w:rPr>
        <w:footnoteRef/>
      </w:r>
      <w:r>
        <w:t xml:space="preserve"> Isso inclui as EFS do Butão, Indonésia e Uganda.</w:t>
      </w:r>
    </w:p>
  </w:footnote>
  <w:footnote w:id="10">
    <w:p w14:paraId="7D977AD9" w14:textId="69828E6C" w:rsidR="000B3C63" w:rsidRPr="00A81ECC" w:rsidRDefault="000B3C63" w:rsidP="15B994E9">
      <w:pPr>
        <w:rPr>
          <w:sz w:val="20"/>
          <w:szCs w:val="20"/>
        </w:rPr>
      </w:pPr>
      <w:r w:rsidRPr="19BE6A2A">
        <w:rPr>
          <w:rStyle w:val="Refdenotaderodap"/>
        </w:rPr>
        <w:footnoteRef/>
      </w:r>
      <w:r>
        <w:t xml:space="preserve"> </w:t>
      </w:r>
      <w:r w:rsidRPr="00A81ECC">
        <w:rPr>
          <w:sz w:val="20"/>
          <w:szCs w:val="20"/>
        </w:rPr>
        <w:t xml:space="preserve">Consulte também "Auditoria de ajuda relacionada a desastres" </w:t>
      </w:r>
      <w:hyperlink r:id="rId1" w:history="1">
        <w:r w:rsidRPr="00A81ECC">
          <w:rPr>
            <w:sz w:val="20"/>
            <w:szCs w:val="20"/>
          </w:rPr>
          <w:t>https://www.environmental-auditing.org/media/5768/issai-5520-e</w:t>
        </w:r>
      </w:hyperlink>
      <w:r w:rsidRPr="00A81ECC">
        <w:rPr>
          <w:sz w:val="20"/>
          <w:szCs w:val="20"/>
        </w:rPr>
        <w:t>.pdf.</w:t>
      </w:r>
    </w:p>
  </w:footnote>
  <w:footnote w:id="11">
    <w:p w14:paraId="6C22BC36" w14:textId="31750F1A" w:rsidR="000B3C63" w:rsidRDefault="000B3C63" w:rsidP="3385EB29">
      <w:pPr>
        <w:pStyle w:val="Textodenotaderodap"/>
      </w:pPr>
      <w:r w:rsidRPr="7F303645">
        <w:rPr>
          <w:rStyle w:val="Refdenotaderodap"/>
        </w:rPr>
        <w:footnoteRef/>
      </w:r>
      <w:r>
        <w:t xml:space="preserve"> Veja www.issai.org.</w:t>
      </w:r>
    </w:p>
  </w:footnote>
  <w:footnote w:id="12">
    <w:p w14:paraId="6259F800" w14:textId="598041BD" w:rsidR="000B3C63" w:rsidRPr="001A0007" w:rsidRDefault="000B3C63" w:rsidP="001A0007">
      <w:pPr>
        <w:pStyle w:val="Textodenotaderodap"/>
        <w:rPr>
          <w:lang w:val="en-US"/>
        </w:rPr>
      </w:pPr>
      <w:r>
        <w:rPr>
          <w:rStyle w:val="Refdenotaderodap"/>
        </w:rPr>
        <w:footnoteRef/>
      </w:r>
      <w:r w:rsidRPr="00486715">
        <w:t xml:space="preserve"> Ver </w:t>
      </w:r>
      <w:hyperlink r:id="rId2" w:history="1">
        <w:r w:rsidRPr="00486715">
          <w:rPr>
            <w:rStyle w:val="Hyperlink"/>
          </w:rPr>
          <w:t>https://catalogofbias</w:t>
        </w:r>
        <w:r w:rsidRPr="001E6BC1">
          <w:rPr>
            <w:rStyle w:val="Hyperlink"/>
          </w:rPr>
          <w:t>.org/biases/hawthorne-effect/</w:t>
        </w:r>
      </w:hyperlink>
      <w:r w:rsidRPr="00486715">
        <w:t xml:space="preserve"> </w:t>
      </w:r>
      <w:r w:rsidRPr="001E6BC1">
        <w:t xml:space="preserve">para detalhes sobre o efeito Hawthorne. </w:t>
      </w:r>
      <w:proofErr w:type="spellStart"/>
      <w:r>
        <w:rPr>
          <w:lang w:val="en-US"/>
        </w:rPr>
        <w:t>Veja</w:t>
      </w:r>
      <w:proofErr w:type="spellEnd"/>
      <w:r>
        <w:rPr>
          <w:lang w:val="en-US"/>
        </w:rPr>
        <w:t xml:space="preserve"> </w:t>
      </w:r>
      <w:proofErr w:type="spellStart"/>
      <w:r>
        <w:rPr>
          <w:lang w:val="en-US"/>
        </w:rPr>
        <w:t>tambem</w:t>
      </w:r>
      <w:proofErr w:type="spellEnd"/>
      <w:r w:rsidRPr="001A0007">
        <w:rPr>
          <w:lang w:val="en-US"/>
        </w:rPr>
        <w:t xml:space="preserve"> Monahan and Fisher (2010) "Benefits of ‘observer effects’: lessons from the field", </w:t>
      </w:r>
      <w:proofErr w:type="spellStart"/>
      <w:r>
        <w:rPr>
          <w:lang w:val="en-US"/>
        </w:rPr>
        <w:t>Pesquisa</w:t>
      </w:r>
      <w:proofErr w:type="spellEnd"/>
      <w:r>
        <w:rPr>
          <w:lang w:val="en-US"/>
        </w:rPr>
        <w:t xml:space="preserve"> </w:t>
      </w:r>
      <w:proofErr w:type="spellStart"/>
      <w:r>
        <w:rPr>
          <w:lang w:val="en-US"/>
        </w:rPr>
        <w:t>qualitativa</w:t>
      </w:r>
      <w:proofErr w:type="spellEnd"/>
      <w:r w:rsidRPr="001A0007">
        <w:rPr>
          <w:lang w:val="en-US"/>
        </w:rPr>
        <w:t xml:space="preserve"> 10(3); </w:t>
      </w:r>
      <w:r>
        <w:rPr>
          <w:lang w:val="en-US"/>
        </w:rPr>
        <w:t>e</w:t>
      </w:r>
      <w:r w:rsidRPr="001A0007">
        <w:rPr>
          <w:lang w:val="en-US"/>
        </w:rPr>
        <w:t xml:space="preserve"> </w:t>
      </w:r>
      <w:proofErr w:type="spellStart"/>
      <w:r w:rsidRPr="001A0007">
        <w:rPr>
          <w:lang w:val="en-US"/>
        </w:rPr>
        <w:t>McCarney</w:t>
      </w:r>
      <w:proofErr w:type="spellEnd"/>
      <w:r w:rsidRPr="001A0007">
        <w:rPr>
          <w:lang w:val="en-US"/>
        </w:rPr>
        <w:t xml:space="preserve">, Warner, </w:t>
      </w:r>
      <w:proofErr w:type="spellStart"/>
      <w:r w:rsidRPr="001A0007">
        <w:rPr>
          <w:lang w:val="en-US"/>
        </w:rPr>
        <w:t>Iliffe</w:t>
      </w:r>
      <w:proofErr w:type="spellEnd"/>
      <w:r w:rsidRPr="001A0007">
        <w:rPr>
          <w:lang w:val="en-US"/>
        </w:rPr>
        <w:t xml:space="preserve">, van </w:t>
      </w:r>
      <w:proofErr w:type="spellStart"/>
      <w:r w:rsidRPr="001A0007">
        <w:rPr>
          <w:lang w:val="en-US"/>
        </w:rPr>
        <w:t>Haselen</w:t>
      </w:r>
      <w:proofErr w:type="spellEnd"/>
      <w:r w:rsidRPr="001A0007">
        <w:rPr>
          <w:lang w:val="en-US"/>
        </w:rPr>
        <w:t xml:space="preserve">, Griffin and Fisher (2007) "The Hawthorne Effect: a </w:t>
      </w:r>
      <w:proofErr w:type="spellStart"/>
      <w:r w:rsidRPr="001A0007">
        <w:rPr>
          <w:lang w:val="en-US"/>
        </w:rPr>
        <w:t>randomised</w:t>
      </w:r>
      <w:proofErr w:type="spellEnd"/>
      <w:r w:rsidRPr="001A0007">
        <w:rPr>
          <w:lang w:val="en-US"/>
        </w:rPr>
        <w:t>, controlled trial", BMC Medical Research Methodology 7(30).</w:t>
      </w:r>
    </w:p>
  </w:footnote>
  <w:footnote w:id="13">
    <w:p w14:paraId="432C9B84" w14:textId="15EE9335" w:rsidR="000B3C63" w:rsidRPr="00C247B2" w:rsidRDefault="000B3C63" w:rsidP="1EEC8650">
      <w:pPr>
        <w:rPr>
          <w:sz w:val="20"/>
          <w:szCs w:val="20"/>
        </w:rPr>
      </w:pPr>
      <w:r w:rsidRPr="48EBBAD3">
        <w:rPr>
          <w:rStyle w:val="Refdenotaderodap"/>
        </w:rPr>
        <w:footnoteRef/>
      </w:r>
      <w:r>
        <w:t xml:space="preserve"> </w:t>
      </w:r>
      <w:r w:rsidRPr="00C247B2">
        <w:rPr>
          <w:sz w:val="20"/>
          <w:szCs w:val="20"/>
        </w:rPr>
        <w:t xml:space="preserve">Blog do Banco Mundial, “Fazendo com que os sistemas de gerenciamento financeiro do governo fiquem preparados para o Covid-19”, </w:t>
      </w:r>
      <w:hyperlink r:id="rId3" w:history="1">
        <w:r w:rsidRPr="00C247B2">
          <w:rPr>
            <w:sz w:val="20"/>
            <w:szCs w:val="20"/>
          </w:rPr>
          <w:t>https://blogs.worldbank.org/governance/getting-government-financial-management-systems-Covid-19-</w:t>
        </w:r>
      </w:hyperlink>
      <w:r w:rsidRPr="00C247B2">
        <w:rPr>
          <w:sz w:val="20"/>
          <w:szCs w:val="20"/>
        </w:rPr>
        <w:t xml:space="preserve"> </w:t>
      </w:r>
      <w:proofErr w:type="spellStart"/>
      <w:r w:rsidRPr="00C247B2">
        <w:rPr>
          <w:sz w:val="20"/>
          <w:szCs w:val="20"/>
        </w:rPr>
        <w:t>ready?cid</w:t>
      </w:r>
      <w:proofErr w:type="spellEnd"/>
      <w:r w:rsidRPr="00C247B2">
        <w:rPr>
          <w:sz w:val="20"/>
          <w:szCs w:val="20"/>
        </w:rPr>
        <w:t>=</w:t>
      </w:r>
      <w:proofErr w:type="spellStart"/>
      <w:r w:rsidRPr="00C247B2">
        <w:rPr>
          <w:sz w:val="20"/>
          <w:szCs w:val="20"/>
        </w:rPr>
        <w:t>ECR_LI_worldbank_EN_EXT</w:t>
      </w:r>
      <w:proofErr w:type="spellEnd"/>
      <w:r w:rsidRPr="00C247B2">
        <w:rPr>
          <w:sz w:val="20"/>
          <w:szCs w:val="20"/>
        </w:rPr>
        <w:t>. Acesso em: 16 de abril de 2020.</w:t>
      </w:r>
    </w:p>
  </w:footnote>
  <w:footnote w:id="14">
    <w:p w14:paraId="31D48B67" w14:textId="054869F8" w:rsidR="000B3C63" w:rsidRPr="00C247B2" w:rsidRDefault="000B3C63" w:rsidP="76B937AD">
      <w:pPr>
        <w:rPr>
          <w:sz w:val="20"/>
          <w:szCs w:val="20"/>
        </w:rPr>
      </w:pPr>
      <w:r w:rsidRPr="00C247B2">
        <w:rPr>
          <w:rStyle w:val="Refdenotaderodap"/>
          <w:sz w:val="20"/>
          <w:szCs w:val="20"/>
        </w:rPr>
        <w:footnoteRef/>
      </w:r>
      <w:r w:rsidRPr="00C247B2">
        <w:rPr>
          <w:sz w:val="20"/>
          <w:szCs w:val="20"/>
        </w:rPr>
        <w:t xml:space="preserve"> Declaração de Moscou, INCOSAI setembro de 2019. </w:t>
      </w:r>
      <w:hyperlink r:id="rId4" w:history="1">
        <w:r w:rsidRPr="00C247B2">
          <w:rPr>
            <w:sz w:val="20"/>
            <w:szCs w:val="20"/>
          </w:rPr>
          <w:t>https://www.intosai.org/fileadmin/downloads/news_centre/events/congress/accords_declarations/EN_23_M</w:t>
        </w:r>
      </w:hyperlink>
      <w:r w:rsidRPr="00C247B2">
        <w:rPr>
          <w:sz w:val="20"/>
          <w:szCs w:val="20"/>
        </w:rPr>
        <w:t>oscow_Decl_300919.pdf.</w:t>
      </w:r>
    </w:p>
  </w:footnote>
  <w:footnote w:id="15">
    <w:p w14:paraId="663B714C" w14:textId="4B968C64" w:rsidR="000B3C63" w:rsidRDefault="000B3C63" w:rsidP="3385EB29">
      <w:pPr>
        <w:pStyle w:val="Textodenotaderodap"/>
      </w:pPr>
      <w:r w:rsidRPr="495AA356">
        <w:rPr>
          <w:rStyle w:val="Refdenotaderodap"/>
        </w:rPr>
        <w:footnoteRef/>
      </w:r>
      <w:r>
        <w:t xml:space="preserve"> Consulte também o ISSAI 5520 "Auditoria de ajuda relacionada a desastres". Os riscos considerados mais relevantes para a situação do Covid-19 estão listados abaixo.</w:t>
      </w:r>
    </w:p>
  </w:footnote>
  <w:footnote w:id="16">
    <w:p w14:paraId="3014C729" w14:textId="6219F4C4" w:rsidR="000B3C63" w:rsidRDefault="000B3C63" w:rsidP="3385EB29">
      <w:pPr>
        <w:pStyle w:val="Textodenotaderodap"/>
      </w:pPr>
      <w:r w:rsidRPr="19D8B017">
        <w:rPr>
          <w:rStyle w:val="Refdenotaderodap"/>
        </w:rPr>
        <w:footnoteRef/>
      </w:r>
      <w:r>
        <w:t xml:space="preserve"> Veja, por exemplo, https://www.transparency.org/news/feature/corruption_and_the_coronavirus.</w:t>
      </w:r>
    </w:p>
  </w:footnote>
  <w:footnote w:id="17">
    <w:p w14:paraId="49D1565A" w14:textId="67ABE971" w:rsidR="000B3C63" w:rsidRDefault="000B3C63" w:rsidP="3385EB29">
      <w:pPr>
        <w:pStyle w:val="Textodenotaderodap"/>
      </w:pPr>
      <w:r w:rsidRPr="208B0281">
        <w:rPr>
          <w:rStyle w:val="Refdenotaderodap"/>
        </w:rPr>
        <w:footnoteRef/>
      </w:r>
      <w:r>
        <w:t xml:space="preserve"> A lista é baseada na ISSAI 5520 "Auditoria de ajuda relacionada à desastres".</w:t>
      </w:r>
    </w:p>
  </w:footnote>
  <w:footnote w:id="18">
    <w:p w14:paraId="31A01E58" w14:textId="46CBA04A" w:rsidR="000B3C63" w:rsidRPr="00984BDB" w:rsidRDefault="000B3C63">
      <w:pPr>
        <w:rPr>
          <w:sz w:val="20"/>
          <w:szCs w:val="20"/>
        </w:rPr>
      </w:pPr>
      <w:r w:rsidRPr="31993D41">
        <w:rPr>
          <w:rStyle w:val="Refdenotaderodap"/>
        </w:rPr>
        <w:footnoteRef/>
      </w:r>
      <w:r>
        <w:t xml:space="preserve"> </w:t>
      </w:r>
      <w:r w:rsidRPr="00984BDB">
        <w:rPr>
          <w:sz w:val="20"/>
          <w:szCs w:val="20"/>
        </w:rPr>
        <w:t xml:space="preserve">Veja o comunicado à imprensa de 24 de março de 2020: </w:t>
      </w:r>
      <w:r w:rsidRPr="00984BDB">
        <w:rPr>
          <w:sz w:val="20"/>
          <w:szCs w:val="20"/>
        </w:rPr>
        <w:fldChar w:fldCharType="begin"/>
      </w:r>
      <w:r w:rsidRPr="00984BDB">
        <w:rPr>
          <w:sz w:val="20"/>
          <w:szCs w:val="20"/>
        </w:rPr>
        <w:instrText>￼￼https://www.efk.admin.ch/en/publications/generalcommunication/</w:instrText>
      </w:r>
      <w:r w:rsidRPr="00984BDB">
        <w:rPr>
          <w:sz w:val="20"/>
          <w:szCs w:val="20"/>
        </w:rPr>
        <w:fldChar w:fldCharType="end"/>
      </w:r>
    </w:p>
    <w:p w14:paraId="133BCF8D" w14:textId="46CBA04A" w:rsidR="000B3C63" w:rsidRPr="00984BDB" w:rsidRDefault="000B3C63" w:rsidP="7098BCB1">
      <w:pPr>
        <w:rPr>
          <w:sz w:val="20"/>
          <w:szCs w:val="20"/>
          <w:lang w:val="en-US"/>
        </w:rPr>
      </w:pPr>
      <w:r w:rsidRPr="00984BDB">
        <w:rPr>
          <w:sz w:val="20"/>
          <w:szCs w:val="20"/>
          <w:lang w:val="en-US"/>
        </w:rPr>
        <w:t>press-releases/3788-swiss-federal-audit-office-reorients-its-audit-activities-to-supportfederal-administration.html.</w:t>
      </w:r>
    </w:p>
  </w:footnote>
  <w:footnote w:id="19">
    <w:p w14:paraId="0B9219AC" w14:textId="25495E62" w:rsidR="000B3C63" w:rsidRDefault="000B3C63" w:rsidP="3385EB29">
      <w:pPr>
        <w:pStyle w:val="Textodenotaderodap"/>
      </w:pPr>
      <w:r w:rsidRPr="09C6E602">
        <w:rPr>
          <w:rStyle w:val="Refdenotaderodap"/>
        </w:rPr>
        <w:footnoteRef/>
      </w:r>
      <w:r>
        <w:t xml:space="preserve"> Esta orientação está sendo revisada e desenvolvida em "Orientação sobre auditoria de gerenciamento de desastres" (a ser numerada como GUID 5330).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2F83"/>
    <w:multiLevelType w:val="hybridMultilevel"/>
    <w:tmpl w:val="DF2AE504"/>
    <w:lvl w:ilvl="0" w:tplc="5780357C">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BB37E21"/>
    <w:multiLevelType w:val="hybridMultilevel"/>
    <w:tmpl w:val="38349114"/>
    <w:lvl w:ilvl="0" w:tplc="5780357C">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E9C20E8"/>
    <w:multiLevelType w:val="hybridMultilevel"/>
    <w:tmpl w:val="53EE412C"/>
    <w:lvl w:ilvl="0" w:tplc="5780357C">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4831362"/>
    <w:multiLevelType w:val="hybridMultilevel"/>
    <w:tmpl w:val="B74443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C42384D"/>
    <w:multiLevelType w:val="hybridMultilevel"/>
    <w:tmpl w:val="E856E9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05E66DA"/>
    <w:multiLevelType w:val="hybridMultilevel"/>
    <w:tmpl w:val="F03AA1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2F077AD"/>
    <w:multiLevelType w:val="hybridMultilevel"/>
    <w:tmpl w:val="2FA05258"/>
    <w:lvl w:ilvl="0" w:tplc="5780357C">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A26249E"/>
    <w:multiLevelType w:val="hybridMultilevel"/>
    <w:tmpl w:val="956E3194"/>
    <w:lvl w:ilvl="0" w:tplc="04160001">
      <w:start w:val="1"/>
      <w:numFmt w:val="bullet"/>
      <w:lvlText w:val=""/>
      <w:lvlJc w:val="left"/>
      <w:pPr>
        <w:ind w:left="720" w:hanging="360"/>
      </w:pPr>
      <w:rPr>
        <w:rFonts w:ascii="Symbol" w:hAnsi="Symbol" w:hint="default"/>
      </w:rPr>
    </w:lvl>
    <w:lvl w:ilvl="1" w:tplc="0416001B">
      <w:start w:val="1"/>
      <w:numFmt w:val="lowerRoman"/>
      <w:lvlText w:val="%2."/>
      <w:lvlJc w:val="right"/>
      <w:pPr>
        <w:ind w:left="1440" w:hanging="360"/>
      </w:pPr>
      <w:rPr>
        <w:rFonts w:hint="default"/>
      </w:rPr>
    </w:lvl>
    <w:lvl w:ilvl="2" w:tplc="5AEEB84C">
      <w:numFmt w:val="bullet"/>
      <w:lvlText w:val="•"/>
      <w:lvlJc w:val="left"/>
      <w:pPr>
        <w:ind w:left="2160" w:hanging="360"/>
      </w:pPr>
      <w:rPr>
        <w:rFonts w:ascii="Calibri" w:eastAsiaTheme="minorHAnsi" w:hAnsi="Calibri" w:cstheme="minorBidi"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A8E4FCB"/>
    <w:multiLevelType w:val="hybridMultilevel"/>
    <w:tmpl w:val="E12C05F2"/>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BE659F8"/>
    <w:multiLevelType w:val="hybridMultilevel"/>
    <w:tmpl w:val="FFFFFFFF"/>
    <w:lvl w:ilvl="0" w:tplc="910884A0">
      <w:start w:val="1"/>
      <w:numFmt w:val="bullet"/>
      <w:lvlText w:val=""/>
      <w:lvlJc w:val="left"/>
      <w:pPr>
        <w:ind w:left="720" w:hanging="360"/>
      </w:pPr>
      <w:rPr>
        <w:rFonts w:ascii="Symbol" w:hAnsi="Symbol" w:hint="default"/>
      </w:rPr>
    </w:lvl>
    <w:lvl w:ilvl="1" w:tplc="510804FA">
      <w:start w:val="1"/>
      <w:numFmt w:val="bullet"/>
      <w:lvlText w:val="o"/>
      <w:lvlJc w:val="left"/>
      <w:pPr>
        <w:ind w:left="1440" w:hanging="360"/>
      </w:pPr>
      <w:rPr>
        <w:rFonts w:ascii="Courier New" w:hAnsi="Courier New" w:hint="default"/>
      </w:rPr>
    </w:lvl>
    <w:lvl w:ilvl="2" w:tplc="4536BDA8">
      <w:start w:val="1"/>
      <w:numFmt w:val="bullet"/>
      <w:lvlText w:val=""/>
      <w:lvlJc w:val="left"/>
      <w:pPr>
        <w:ind w:left="2160" w:hanging="360"/>
      </w:pPr>
      <w:rPr>
        <w:rFonts w:ascii="Wingdings" w:hAnsi="Wingdings" w:hint="default"/>
      </w:rPr>
    </w:lvl>
    <w:lvl w:ilvl="3" w:tplc="7D9651A0">
      <w:start w:val="1"/>
      <w:numFmt w:val="bullet"/>
      <w:lvlText w:val=""/>
      <w:lvlJc w:val="left"/>
      <w:pPr>
        <w:ind w:left="2880" w:hanging="360"/>
      </w:pPr>
      <w:rPr>
        <w:rFonts w:ascii="Symbol" w:hAnsi="Symbol" w:hint="default"/>
      </w:rPr>
    </w:lvl>
    <w:lvl w:ilvl="4" w:tplc="EF901DB2">
      <w:start w:val="1"/>
      <w:numFmt w:val="bullet"/>
      <w:lvlText w:val="o"/>
      <w:lvlJc w:val="left"/>
      <w:pPr>
        <w:ind w:left="3600" w:hanging="360"/>
      </w:pPr>
      <w:rPr>
        <w:rFonts w:ascii="Courier New" w:hAnsi="Courier New" w:hint="default"/>
      </w:rPr>
    </w:lvl>
    <w:lvl w:ilvl="5" w:tplc="AC023E1C">
      <w:start w:val="1"/>
      <w:numFmt w:val="bullet"/>
      <w:lvlText w:val=""/>
      <w:lvlJc w:val="left"/>
      <w:pPr>
        <w:ind w:left="4320" w:hanging="360"/>
      </w:pPr>
      <w:rPr>
        <w:rFonts w:ascii="Wingdings" w:hAnsi="Wingdings" w:hint="default"/>
      </w:rPr>
    </w:lvl>
    <w:lvl w:ilvl="6" w:tplc="0794F708">
      <w:start w:val="1"/>
      <w:numFmt w:val="bullet"/>
      <w:lvlText w:val=""/>
      <w:lvlJc w:val="left"/>
      <w:pPr>
        <w:ind w:left="5040" w:hanging="360"/>
      </w:pPr>
      <w:rPr>
        <w:rFonts w:ascii="Symbol" w:hAnsi="Symbol" w:hint="default"/>
      </w:rPr>
    </w:lvl>
    <w:lvl w:ilvl="7" w:tplc="A4E8FB8C">
      <w:start w:val="1"/>
      <w:numFmt w:val="bullet"/>
      <w:lvlText w:val="o"/>
      <w:lvlJc w:val="left"/>
      <w:pPr>
        <w:ind w:left="5760" w:hanging="360"/>
      </w:pPr>
      <w:rPr>
        <w:rFonts w:ascii="Courier New" w:hAnsi="Courier New" w:hint="default"/>
      </w:rPr>
    </w:lvl>
    <w:lvl w:ilvl="8" w:tplc="D00299D2">
      <w:start w:val="1"/>
      <w:numFmt w:val="bullet"/>
      <w:lvlText w:val=""/>
      <w:lvlJc w:val="left"/>
      <w:pPr>
        <w:ind w:left="6480" w:hanging="360"/>
      </w:pPr>
      <w:rPr>
        <w:rFonts w:ascii="Wingdings" w:hAnsi="Wingdings" w:hint="default"/>
      </w:rPr>
    </w:lvl>
  </w:abstractNum>
  <w:abstractNum w:abstractNumId="10" w15:restartNumberingAfterBreak="0">
    <w:nsid w:val="2C502F8F"/>
    <w:multiLevelType w:val="hybridMultilevel"/>
    <w:tmpl w:val="7E02748C"/>
    <w:lvl w:ilvl="0" w:tplc="5780357C">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05600C9"/>
    <w:multiLevelType w:val="hybridMultilevel"/>
    <w:tmpl w:val="969EB5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15:restartNumberingAfterBreak="0">
    <w:nsid w:val="31E60311"/>
    <w:multiLevelType w:val="hybridMultilevel"/>
    <w:tmpl w:val="1B48EFFE"/>
    <w:lvl w:ilvl="0" w:tplc="5780357C">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253510C"/>
    <w:multiLevelType w:val="hybridMultilevel"/>
    <w:tmpl w:val="F85C8EBA"/>
    <w:lvl w:ilvl="0" w:tplc="5780357C">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6F358DC"/>
    <w:multiLevelType w:val="hybridMultilevel"/>
    <w:tmpl w:val="73AAADB0"/>
    <w:lvl w:ilvl="0" w:tplc="5780357C">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88C16C6"/>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363750"/>
    <w:multiLevelType w:val="hybridMultilevel"/>
    <w:tmpl w:val="D0445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1686311"/>
    <w:multiLevelType w:val="hybridMultilevel"/>
    <w:tmpl w:val="FFFFFFFF"/>
    <w:lvl w:ilvl="0" w:tplc="93C223AC">
      <w:start w:val="1"/>
      <w:numFmt w:val="lowerRoman"/>
      <w:lvlText w:val="%1."/>
      <w:lvlJc w:val="right"/>
      <w:pPr>
        <w:ind w:left="720" w:hanging="360"/>
      </w:pPr>
    </w:lvl>
    <w:lvl w:ilvl="1" w:tplc="DA36F8CE">
      <w:start w:val="1"/>
      <w:numFmt w:val="lowerLetter"/>
      <w:lvlText w:val="%2."/>
      <w:lvlJc w:val="left"/>
      <w:pPr>
        <w:ind w:left="1440" w:hanging="360"/>
      </w:pPr>
    </w:lvl>
    <w:lvl w:ilvl="2" w:tplc="B868FC06">
      <w:start w:val="1"/>
      <w:numFmt w:val="lowerRoman"/>
      <w:lvlText w:val="%3."/>
      <w:lvlJc w:val="right"/>
      <w:pPr>
        <w:ind w:left="2160" w:hanging="180"/>
      </w:pPr>
    </w:lvl>
    <w:lvl w:ilvl="3" w:tplc="016CE332">
      <w:start w:val="1"/>
      <w:numFmt w:val="decimal"/>
      <w:lvlText w:val="%4."/>
      <w:lvlJc w:val="left"/>
      <w:pPr>
        <w:ind w:left="2880" w:hanging="360"/>
      </w:pPr>
    </w:lvl>
    <w:lvl w:ilvl="4" w:tplc="961ACD30">
      <w:start w:val="1"/>
      <w:numFmt w:val="lowerLetter"/>
      <w:lvlText w:val="%5."/>
      <w:lvlJc w:val="left"/>
      <w:pPr>
        <w:ind w:left="3600" w:hanging="360"/>
      </w:pPr>
    </w:lvl>
    <w:lvl w:ilvl="5" w:tplc="37A290DA">
      <w:start w:val="1"/>
      <w:numFmt w:val="lowerRoman"/>
      <w:lvlText w:val="%6."/>
      <w:lvlJc w:val="right"/>
      <w:pPr>
        <w:ind w:left="4320" w:hanging="180"/>
      </w:pPr>
    </w:lvl>
    <w:lvl w:ilvl="6" w:tplc="6D48D40C">
      <w:start w:val="1"/>
      <w:numFmt w:val="decimal"/>
      <w:lvlText w:val="%7."/>
      <w:lvlJc w:val="left"/>
      <w:pPr>
        <w:ind w:left="5040" w:hanging="360"/>
      </w:pPr>
    </w:lvl>
    <w:lvl w:ilvl="7" w:tplc="5120AD82">
      <w:start w:val="1"/>
      <w:numFmt w:val="lowerLetter"/>
      <w:lvlText w:val="%8."/>
      <w:lvlJc w:val="left"/>
      <w:pPr>
        <w:ind w:left="5760" w:hanging="360"/>
      </w:pPr>
    </w:lvl>
    <w:lvl w:ilvl="8" w:tplc="FC7E2600">
      <w:start w:val="1"/>
      <w:numFmt w:val="lowerRoman"/>
      <w:lvlText w:val="%9."/>
      <w:lvlJc w:val="right"/>
      <w:pPr>
        <w:ind w:left="6480" w:hanging="180"/>
      </w:pPr>
    </w:lvl>
  </w:abstractNum>
  <w:abstractNum w:abstractNumId="18" w15:restartNumberingAfterBreak="0">
    <w:nsid w:val="4298035C"/>
    <w:multiLevelType w:val="hybridMultilevel"/>
    <w:tmpl w:val="FAEE2E4E"/>
    <w:lvl w:ilvl="0" w:tplc="DB76C300">
      <w:start w:val="1"/>
      <w:numFmt w:val="lowerRoman"/>
      <w:lvlText w:val="%1."/>
      <w:lvlJc w:val="right"/>
      <w:pPr>
        <w:ind w:left="720" w:hanging="360"/>
      </w:pPr>
    </w:lvl>
    <w:lvl w:ilvl="1" w:tplc="6B84259E">
      <w:start w:val="1"/>
      <w:numFmt w:val="lowerLetter"/>
      <w:lvlText w:val="%2."/>
      <w:lvlJc w:val="left"/>
      <w:pPr>
        <w:ind w:left="1440" w:hanging="360"/>
      </w:pPr>
    </w:lvl>
    <w:lvl w:ilvl="2" w:tplc="93F24224">
      <w:start w:val="1"/>
      <w:numFmt w:val="lowerRoman"/>
      <w:lvlText w:val="%3."/>
      <w:lvlJc w:val="right"/>
      <w:pPr>
        <w:ind w:left="2160" w:hanging="180"/>
      </w:pPr>
    </w:lvl>
    <w:lvl w:ilvl="3" w:tplc="D7EACE7C">
      <w:start w:val="1"/>
      <w:numFmt w:val="decimal"/>
      <w:lvlText w:val="%4."/>
      <w:lvlJc w:val="left"/>
      <w:pPr>
        <w:ind w:left="2880" w:hanging="360"/>
      </w:pPr>
    </w:lvl>
    <w:lvl w:ilvl="4" w:tplc="255204B2">
      <w:start w:val="1"/>
      <w:numFmt w:val="lowerLetter"/>
      <w:lvlText w:val="%5."/>
      <w:lvlJc w:val="left"/>
      <w:pPr>
        <w:ind w:left="3600" w:hanging="360"/>
      </w:pPr>
    </w:lvl>
    <w:lvl w:ilvl="5" w:tplc="6C22CC58">
      <w:start w:val="1"/>
      <w:numFmt w:val="lowerRoman"/>
      <w:lvlText w:val="%6."/>
      <w:lvlJc w:val="right"/>
      <w:pPr>
        <w:ind w:left="4320" w:hanging="180"/>
      </w:pPr>
    </w:lvl>
    <w:lvl w:ilvl="6" w:tplc="0AE2D924">
      <w:start w:val="1"/>
      <w:numFmt w:val="decimal"/>
      <w:lvlText w:val="%7."/>
      <w:lvlJc w:val="left"/>
      <w:pPr>
        <w:ind w:left="5040" w:hanging="360"/>
      </w:pPr>
    </w:lvl>
    <w:lvl w:ilvl="7" w:tplc="FBF0D490">
      <w:start w:val="1"/>
      <w:numFmt w:val="lowerLetter"/>
      <w:lvlText w:val="%8."/>
      <w:lvlJc w:val="left"/>
      <w:pPr>
        <w:ind w:left="5760" w:hanging="360"/>
      </w:pPr>
    </w:lvl>
    <w:lvl w:ilvl="8" w:tplc="1772E1C2">
      <w:start w:val="1"/>
      <w:numFmt w:val="lowerRoman"/>
      <w:lvlText w:val="%9."/>
      <w:lvlJc w:val="right"/>
      <w:pPr>
        <w:ind w:left="6480" w:hanging="180"/>
      </w:pPr>
    </w:lvl>
  </w:abstractNum>
  <w:abstractNum w:abstractNumId="19" w15:restartNumberingAfterBreak="0">
    <w:nsid w:val="43124FAC"/>
    <w:multiLevelType w:val="hybridMultilevel"/>
    <w:tmpl w:val="97FC3D64"/>
    <w:lvl w:ilvl="0" w:tplc="B5A630B6">
      <w:start w:val="1"/>
      <w:numFmt w:val="bullet"/>
      <w:lvlText w:val=""/>
      <w:lvlJc w:val="left"/>
      <w:pPr>
        <w:ind w:left="720" w:hanging="360"/>
      </w:pPr>
      <w:rPr>
        <w:rFonts w:ascii="Symbol" w:hAnsi="Symbol" w:hint="default"/>
      </w:rPr>
    </w:lvl>
    <w:lvl w:ilvl="1" w:tplc="0D96A3E0">
      <w:start w:val="1"/>
      <w:numFmt w:val="bullet"/>
      <w:lvlText w:val="o"/>
      <w:lvlJc w:val="left"/>
      <w:pPr>
        <w:ind w:left="1440" w:hanging="360"/>
      </w:pPr>
      <w:rPr>
        <w:rFonts w:ascii="Courier New" w:hAnsi="Courier New" w:hint="default"/>
      </w:rPr>
    </w:lvl>
    <w:lvl w:ilvl="2" w:tplc="476A0D92">
      <w:start w:val="1"/>
      <w:numFmt w:val="bullet"/>
      <w:lvlText w:val=""/>
      <w:lvlJc w:val="left"/>
      <w:pPr>
        <w:ind w:left="2160" w:hanging="360"/>
      </w:pPr>
      <w:rPr>
        <w:rFonts w:ascii="Wingdings" w:hAnsi="Wingdings" w:hint="default"/>
      </w:rPr>
    </w:lvl>
    <w:lvl w:ilvl="3" w:tplc="154ED314">
      <w:start w:val="1"/>
      <w:numFmt w:val="bullet"/>
      <w:lvlText w:val=""/>
      <w:lvlJc w:val="left"/>
      <w:pPr>
        <w:ind w:left="2880" w:hanging="360"/>
      </w:pPr>
      <w:rPr>
        <w:rFonts w:ascii="Symbol" w:hAnsi="Symbol" w:hint="default"/>
      </w:rPr>
    </w:lvl>
    <w:lvl w:ilvl="4" w:tplc="534035B4">
      <w:start w:val="1"/>
      <w:numFmt w:val="bullet"/>
      <w:lvlText w:val="o"/>
      <w:lvlJc w:val="left"/>
      <w:pPr>
        <w:ind w:left="3600" w:hanging="360"/>
      </w:pPr>
      <w:rPr>
        <w:rFonts w:ascii="Courier New" w:hAnsi="Courier New" w:hint="default"/>
      </w:rPr>
    </w:lvl>
    <w:lvl w:ilvl="5" w:tplc="8746038A">
      <w:start w:val="1"/>
      <w:numFmt w:val="bullet"/>
      <w:lvlText w:val=""/>
      <w:lvlJc w:val="left"/>
      <w:pPr>
        <w:ind w:left="4320" w:hanging="360"/>
      </w:pPr>
      <w:rPr>
        <w:rFonts w:ascii="Wingdings" w:hAnsi="Wingdings" w:hint="default"/>
      </w:rPr>
    </w:lvl>
    <w:lvl w:ilvl="6" w:tplc="1C7642BC">
      <w:start w:val="1"/>
      <w:numFmt w:val="bullet"/>
      <w:lvlText w:val=""/>
      <w:lvlJc w:val="left"/>
      <w:pPr>
        <w:ind w:left="5040" w:hanging="360"/>
      </w:pPr>
      <w:rPr>
        <w:rFonts w:ascii="Symbol" w:hAnsi="Symbol" w:hint="default"/>
      </w:rPr>
    </w:lvl>
    <w:lvl w:ilvl="7" w:tplc="A6102008">
      <w:start w:val="1"/>
      <w:numFmt w:val="bullet"/>
      <w:lvlText w:val="o"/>
      <w:lvlJc w:val="left"/>
      <w:pPr>
        <w:ind w:left="5760" w:hanging="360"/>
      </w:pPr>
      <w:rPr>
        <w:rFonts w:ascii="Courier New" w:hAnsi="Courier New" w:hint="default"/>
      </w:rPr>
    </w:lvl>
    <w:lvl w:ilvl="8" w:tplc="2E421772">
      <w:start w:val="1"/>
      <w:numFmt w:val="bullet"/>
      <w:lvlText w:val=""/>
      <w:lvlJc w:val="left"/>
      <w:pPr>
        <w:ind w:left="6480" w:hanging="360"/>
      </w:pPr>
      <w:rPr>
        <w:rFonts w:ascii="Wingdings" w:hAnsi="Wingdings" w:hint="default"/>
      </w:rPr>
    </w:lvl>
  </w:abstractNum>
  <w:abstractNum w:abstractNumId="20" w15:restartNumberingAfterBreak="0">
    <w:nsid w:val="47BB0D86"/>
    <w:multiLevelType w:val="hybridMultilevel"/>
    <w:tmpl w:val="F1247ED2"/>
    <w:lvl w:ilvl="0" w:tplc="5780357C">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DBF527B"/>
    <w:multiLevelType w:val="hybridMultilevel"/>
    <w:tmpl w:val="75C693C6"/>
    <w:lvl w:ilvl="0" w:tplc="04160001">
      <w:start w:val="1"/>
      <w:numFmt w:val="bullet"/>
      <w:lvlText w:val=""/>
      <w:lvlJc w:val="left"/>
      <w:pPr>
        <w:ind w:left="720" w:hanging="360"/>
      </w:pPr>
      <w:rPr>
        <w:rFonts w:ascii="Symbol" w:hAnsi="Symbol" w:hint="default"/>
      </w:rPr>
    </w:lvl>
    <w:lvl w:ilvl="1" w:tplc="3034910E">
      <w:numFmt w:val="bullet"/>
      <w:lvlText w:val="•"/>
      <w:lvlJc w:val="left"/>
      <w:pPr>
        <w:ind w:left="1440" w:hanging="360"/>
      </w:pPr>
      <w:rPr>
        <w:rFonts w:ascii="Arial" w:eastAsiaTheme="minorHAnsi"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E083E79"/>
    <w:multiLevelType w:val="hybridMultilevel"/>
    <w:tmpl w:val="086C6024"/>
    <w:lvl w:ilvl="0" w:tplc="5780357C">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ED32E54"/>
    <w:multiLevelType w:val="hybridMultilevel"/>
    <w:tmpl w:val="FE4AED6A"/>
    <w:lvl w:ilvl="0" w:tplc="5780357C">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4F8A1D92"/>
    <w:multiLevelType w:val="hybridMultilevel"/>
    <w:tmpl w:val="3E76C94E"/>
    <w:lvl w:ilvl="0" w:tplc="5780357C">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9531A04"/>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E8D1200"/>
    <w:multiLevelType w:val="hybridMultilevel"/>
    <w:tmpl w:val="00F07776"/>
    <w:lvl w:ilvl="0" w:tplc="5780357C">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2D41BB0"/>
    <w:multiLevelType w:val="hybridMultilevel"/>
    <w:tmpl w:val="B6068D26"/>
    <w:lvl w:ilvl="0" w:tplc="5780357C">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5E83DB7"/>
    <w:multiLevelType w:val="hybridMultilevel"/>
    <w:tmpl w:val="CE5E986A"/>
    <w:lvl w:ilvl="0" w:tplc="5780357C">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02C245C"/>
    <w:multiLevelType w:val="hybridMultilevel"/>
    <w:tmpl w:val="1C1A9044"/>
    <w:lvl w:ilvl="0" w:tplc="5780357C">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5CC63E9"/>
    <w:multiLevelType w:val="hybridMultilevel"/>
    <w:tmpl w:val="67D4875A"/>
    <w:lvl w:ilvl="0" w:tplc="5780357C">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B705444"/>
    <w:multiLevelType w:val="hybridMultilevel"/>
    <w:tmpl w:val="1DFA6B5E"/>
    <w:lvl w:ilvl="0" w:tplc="04160001">
      <w:start w:val="1"/>
      <w:numFmt w:val="bullet"/>
      <w:lvlText w:val=""/>
      <w:lvlJc w:val="left"/>
      <w:pPr>
        <w:ind w:left="720" w:hanging="360"/>
      </w:pPr>
      <w:rPr>
        <w:rFonts w:ascii="Symbol" w:hAnsi="Symbol" w:cs="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num w:numId="1">
    <w:abstractNumId w:val="17"/>
  </w:num>
  <w:num w:numId="2">
    <w:abstractNumId w:val="9"/>
  </w:num>
  <w:num w:numId="3">
    <w:abstractNumId w:val="25"/>
  </w:num>
  <w:num w:numId="4">
    <w:abstractNumId w:val="8"/>
  </w:num>
  <w:num w:numId="5">
    <w:abstractNumId w:val="7"/>
  </w:num>
  <w:num w:numId="6">
    <w:abstractNumId w:val="31"/>
  </w:num>
  <w:num w:numId="7">
    <w:abstractNumId w:val="15"/>
  </w:num>
  <w:num w:numId="8">
    <w:abstractNumId w:val="21"/>
  </w:num>
  <w:num w:numId="9">
    <w:abstractNumId w:val="16"/>
  </w:num>
  <w:num w:numId="10">
    <w:abstractNumId w:val="4"/>
  </w:num>
  <w:num w:numId="11">
    <w:abstractNumId w:val="18"/>
  </w:num>
  <w:num w:numId="12">
    <w:abstractNumId w:val="19"/>
  </w:num>
  <w:num w:numId="13">
    <w:abstractNumId w:val="11"/>
  </w:num>
  <w:num w:numId="14">
    <w:abstractNumId w:val="3"/>
  </w:num>
  <w:num w:numId="15">
    <w:abstractNumId w:val="22"/>
  </w:num>
  <w:num w:numId="16">
    <w:abstractNumId w:val="0"/>
  </w:num>
  <w:num w:numId="17">
    <w:abstractNumId w:val="28"/>
  </w:num>
  <w:num w:numId="18">
    <w:abstractNumId w:val="12"/>
  </w:num>
  <w:num w:numId="19">
    <w:abstractNumId w:val="10"/>
  </w:num>
  <w:num w:numId="20">
    <w:abstractNumId w:val="2"/>
  </w:num>
  <w:num w:numId="21">
    <w:abstractNumId w:val="14"/>
  </w:num>
  <w:num w:numId="22">
    <w:abstractNumId w:val="20"/>
  </w:num>
  <w:num w:numId="23">
    <w:abstractNumId w:val="24"/>
  </w:num>
  <w:num w:numId="24">
    <w:abstractNumId w:val="30"/>
  </w:num>
  <w:num w:numId="25">
    <w:abstractNumId w:val="27"/>
  </w:num>
  <w:num w:numId="26">
    <w:abstractNumId w:val="13"/>
  </w:num>
  <w:num w:numId="27">
    <w:abstractNumId w:val="1"/>
  </w:num>
  <w:num w:numId="28">
    <w:abstractNumId w:val="29"/>
  </w:num>
  <w:num w:numId="29">
    <w:abstractNumId w:val="6"/>
  </w:num>
  <w:num w:numId="30">
    <w:abstractNumId w:val="26"/>
  </w:num>
  <w:num w:numId="31">
    <w:abstractNumId w:val="23"/>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901"/>
    <w:rsid w:val="000001DE"/>
    <w:rsid w:val="00000443"/>
    <w:rsid w:val="00001CA1"/>
    <w:rsid w:val="0000335E"/>
    <w:rsid w:val="00003842"/>
    <w:rsid w:val="00006F83"/>
    <w:rsid w:val="00007E3D"/>
    <w:rsid w:val="00010393"/>
    <w:rsid w:val="0001186A"/>
    <w:rsid w:val="000125CD"/>
    <w:rsid w:val="00014EF2"/>
    <w:rsid w:val="00015AC2"/>
    <w:rsid w:val="00016FFA"/>
    <w:rsid w:val="0002110B"/>
    <w:rsid w:val="00021831"/>
    <w:rsid w:val="000221B6"/>
    <w:rsid w:val="00022844"/>
    <w:rsid w:val="00026FAF"/>
    <w:rsid w:val="00031B20"/>
    <w:rsid w:val="00033976"/>
    <w:rsid w:val="00033CA6"/>
    <w:rsid w:val="00037874"/>
    <w:rsid w:val="000423F2"/>
    <w:rsid w:val="0004381D"/>
    <w:rsid w:val="000441DE"/>
    <w:rsid w:val="000459DB"/>
    <w:rsid w:val="00045EE0"/>
    <w:rsid w:val="00046338"/>
    <w:rsid w:val="00046C34"/>
    <w:rsid w:val="00050A21"/>
    <w:rsid w:val="0005448E"/>
    <w:rsid w:val="00055450"/>
    <w:rsid w:val="00060152"/>
    <w:rsid w:val="00061F11"/>
    <w:rsid w:val="000660C4"/>
    <w:rsid w:val="00066B02"/>
    <w:rsid w:val="000673AC"/>
    <w:rsid w:val="000675BC"/>
    <w:rsid w:val="00074906"/>
    <w:rsid w:val="00074CA6"/>
    <w:rsid w:val="00075A27"/>
    <w:rsid w:val="00077E2E"/>
    <w:rsid w:val="0008354A"/>
    <w:rsid w:val="00083916"/>
    <w:rsid w:val="00086B91"/>
    <w:rsid w:val="00086D74"/>
    <w:rsid w:val="000875DA"/>
    <w:rsid w:val="00091A2A"/>
    <w:rsid w:val="00092035"/>
    <w:rsid w:val="0009427B"/>
    <w:rsid w:val="0009610B"/>
    <w:rsid w:val="00096117"/>
    <w:rsid w:val="00096D9E"/>
    <w:rsid w:val="00097203"/>
    <w:rsid w:val="000A4959"/>
    <w:rsid w:val="000A610D"/>
    <w:rsid w:val="000A727F"/>
    <w:rsid w:val="000A781D"/>
    <w:rsid w:val="000B0075"/>
    <w:rsid w:val="000B0449"/>
    <w:rsid w:val="000B0554"/>
    <w:rsid w:val="000B0DC3"/>
    <w:rsid w:val="000B168C"/>
    <w:rsid w:val="000B2DD1"/>
    <w:rsid w:val="000B3C63"/>
    <w:rsid w:val="000B591E"/>
    <w:rsid w:val="000C22DA"/>
    <w:rsid w:val="000C2EB3"/>
    <w:rsid w:val="000C3D5A"/>
    <w:rsid w:val="000C4133"/>
    <w:rsid w:val="000C557C"/>
    <w:rsid w:val="000C6363"/>
    <w:rsid w:val="000D0144"/>
    <w:rsid w:val="000D05D3"/>
    <w:rsid w:val="000D08D7"/>
    <w:rsid w:val="000D4C05"/>
    <w:rsid w:val="000D6AE0"/>
    <w:rsid w:val="000D7150"/>
    <w:rsid w:val="000E0138"/>
    <w:rsid w:val="000E0D92"/>
    <w:rsid w:val="000E39D1"/>
    <w:rsid w:val="000E4E13"/>
    <w:rsid w:val="000E75A9"/>
    <w:rsid w:val="000F2744"/>
    <w:rsid w:val="000F3F5F"/>
    <w:rsid w:val="000F3FE7"/>
    <w:rsid w:val="000F577B"/>
    <w:rsid w:val="000FE841"/>
    <w:rsid w:val="00104632"/>
    <w:rsid w:val="00104E14"/>
    <w:rsid w:val="00104E6D"/>
    <w:rsid w:val="00107CD5"/>
    <w:rsid w:val="001120AA"/>
    <w:rsid w:val="00113E5A"/>
    <w:rsid w:val="00117C41"/>
    <w:rsid w:val="0012157B"/>
    <w:rsid w:val="00121E10"/>
    <w:rsid w:val="00122A10"/>
    <w:rsid w:val="00122BC6"/>
    <w:rsid w:val="001268B3"/>
    <w:rsid w:val="00127880"/>
    <w:rsid w:val="001301EB"/>
    <w:rsid w:val="001305EA"/>
    <w:rsid w:val="00131850"/>
    <w:rsid w:val="00134905"/>
    <w:rsid w:val="00134E0F"/>
    <w:rsid w:val="001442E1"/>
    <w:rsid w:val="00146C81"/>
    <w:rsid w:val="00151E32"/>
    <w:rsid w:val="00152997"/>
    <w:rsid w:val="00153619"/>
    <w:rsid w:val="00155D5E"/>
    <w:rsid w:val="0015607F"/>
    <w:rsid w:val="00156C36"/>
    <w:rsid w:val="00156DD6"/>
    <w:rsid w:val="00157950"/>
    <w:rsid w:val="001604AB"/>
    <w:rsid w:val="00160515"/>
    <w:rsid w:val="00160D50"/>
    <w:rsid w:val="00161B6D"/>
    <w:rsid w:val="0016301C"/>
    <w:rsid w:val="00164D5D"/>
    <w:rsid w:val="001655D4"/>
    <w:rsid w:val="0017060B"/>
    <w:rsid w:val="00171E0B"/>
    <w:rsid w:val="00172070"/>
    <w:rsid w:val="00173866"/>
    <w:rsid w:val="001754F4"/>
    <w:rsid w:val="001800F1"/>
    <w:rsid w:val="001822E7"/>
    <w:rsid w:val="00185661"/>
    <w:rsid w:val="00186031"/>
    <w:rsid w:val="00186DE4"/>
    <w:rsid w:val="001879E2"/>
    <w:rsid w:val="00195560"/>
    <w:rsid w:val="00197F58"/>
    <w:rsid w:val="001A0007"/>
    <w:rsid w:val="001A34B1"/>
    <w:rsid w:val="001A3E6E"/>
    <w:rsid w:val="001A6AE4"/>
    <w:rsid w:val="001AEA0D"/>
    <w:rsid w:val="001B4095"/>
    <w:rsid w:val="001B487E"/>
    <w:rsid w:val="001B6DF7"/>
    <w:rsid w:val="001B7326"/>
    <w:rsid w:val="001B787B"/>
    <w:rsid w:val="001C40C7"/>
    <w:rsid w:val="001C443C"/>
    <w:rsid w:val="001C47DA"/>
    <w:rsid w:val="001C6E4E"/>
    <w:rsid w:val="001D08A7"/>
    <w:rsid w:val="001E26C5"/>
    <w:rsid w:val="001E421E"/>
    <w:rsid w:val="001E4F13"/>
    <w:rsid w:val="001E6BC1"/>
    <w:rsid w:val="001E6F72"/>
    <w:rsid w:val="001E7D2D"/>
    <w:rsid w:val="001F2614"/>
    <w:rsid w:val="001F3D22"/>
    <w:rsid w:val="001F4DEE"/>
    <w:rsid w:val="001F4FAB"/>
    <w:rsid w:val="0020423C"/>
    <w:rsid w:val="00207955"/>
    <w:rsid w:val="0020D139"/>
    <w:rsid w:val="0021333B"/>
    <w:rsid w:val="002167EF"/>
    <w:rsid w:val="00216C5F"/>
    <w:rsid w:val="00220738"/>
    <w:rsid w:val="002229F0"/>
    <w:rsid w:val="002243DB"/>
    <w:rsid w:val="00225313"/>
    <w:rsid w:val="00232451"/>
    <w:rsid w:val="00234ED1"/>
    <w:rsid w:val="0023DCC6"/>
    <w:rsid w:val="0024131D"/>
    <w:rsid w:val="002418EE"/>
    <w:rsid w:val="002421C4"/>
    <w:rsid w:val="002429E2"/>
    <w:rsid w:val="0024319F"/>
    <w:rsid w:val="00244628"/>
    <w:rsid w:val="00245035"/>
    <w:rsid w:val="00245F0D"/>
    <w:rsid w:val="002506F8"/>
    <w:rsid w:val="0025083A"/>
    <w:rsid w:val="002511B9"/>
    <w:rsid w:val="002515F3"/>
    <w:rsid w:val="002524F3"/>
    <w:rsid w:val="00253974"/>
    <w:rsid w:val="00253E30"/>
    <w:rsid w:val="00255157"/>
    <w:rsid w:val="00255179"/>
    <w:rsid w:val="00255669"/>
    <w:rsid w:val="00256D8C"/>
    <w:rsid w:val="00257226"/>
    <w:rsid w:val="0026171B"/>
    <w:rsid w:val="00261CAD"/>
    <w:rsid w:val="00262885"/>
    <w:rsid w:val="0026301A"/>
    <w:rsid w:val="00264CA3"/>
    <w:rsid w:val="002651A6"/>
    <w:rsid w:val="00266321"/>
    <w:rsid w:val="00267E04"/>
    <w:rsid w:val="00271554"/>
    <w:rsid w:val="002724C9"/>
    <w:rsid w:val="002740D1"/>
    <w:rsid w:val="00274C9D"/>
    <w:rsid w:val="002754A5"/>
    <w:rsid w:val="00276050"/>
    <w:rsid w:val="00276080"/>
    <w:rsid w:val="00276322"/>
    <w:rsid w:val="00276341"/>
    <w:rsid w:val="00276DE8"/>
    <w:rsid w:val="00277A09"/>
    <w:rsid w:val="00282FE2"/>
    <w:rsid w:val="002843B1"/>
    <w:rsid w:val="00284E90"/>
    <w:rsid w:val="0028515F"/>
    <w:rsid w:val="00285D79"/>
    <w:rsid w:val="00290B06"/>
    <w:rsid w:val="00291CAF"/>
    <w:rsid w:val="00293482"/>
    <w:rsid w:val="00293E8F"/>
    <w:rsid w:val="00293F12"/>
    <w:rsid w:val="002950EF"/>
    <w:rsid w:val="00295CAB"/>
    <w:rsid w:val="00296F9D"/>
    <w:rsid w:val="002A02A6"/>
    <w:rsid w:val="002A0D81"/>
    <w:rsid w:val="002A1E9F"/>
    <w:rsid w:val="002A78DE"/>
    <w:rsid w:val="002B032D"/>
    <w:rsid w:val="002B1F89"/>
    <w:rsid w:val="002B3222"/>
    <w:rsid w:val="002B7A0D"/>
    <w:rsid w:val="002C16D0"/>
    <w:rsid w:val="002C6136"/>
    <w:rsid w:val="002C986F"/>
    <w:rsid w:val="002CE67C"/>
    <w:rsid w:val="002D0F3D"/>
    <w:rsid w:val="002D2EDF"/>
    <w:rsid w:val="002D4AFF"/>
    <w:rsid w:val="002D5359"/>
    <w:rsid w:val="002D78F4"/>
    <w:rsid w:val="002E1B42"/>
    <w:rsid w:val="002E2454"/>
    <w:rsid w:val="002E521D"/>
    <w:rsid w:val="002EF0C1"/>
    <w:rsid w:val="002F1268"/>
    <w:rsid w:val="002F3FFB"/>
    <w:rsid w:val="002F4DDE"/>
    <w:rsid w:val="003003CE"/>
    <w:rsid w:val="003040A9"/>
    <w:rsid w:val="0030649C"/>
    <w:rsid w:val="0031155A"/>
    <w:rsid w:val="00312001"/>
    <w:rsid w:val="00312D83"/>
    <w:rsid w:val="00313A12"/>
    <w:rsid w:val="00315A68"/>
    <w:rsid w:val="00317302"/>
    <w:rsid w:val="00320EE6"/>
    <w:rsid w:val="003227A5"/>
    <w:rsid w:val="0032339A"/>
    <w:rsid w:val="003322D9"/>
    <w:rsid w:val="0033549D"/>
    <w:rsid w:val="003355EB"/>
    <w:rsid w:val="00337D3D"/>
    <w:rsid w:val="0033A6A5"/>
    <w:rsid w:val="0034002E"/>
    <w:rsid w:val="00342578"/>
    <w:rsid w:val="003434A8"/>
    <w:rsid w:val="00343957"/>
    <w:rsid w:val="00346633"/>
    <w:rsid w:val="003466A8"/>
    <w:rsid w:val="00352566"/>
    <w:rsid w:val="00355E58"/>
    <w:rsid w:val="0035661E"/>
    <w:rsid w:val="00361FF9"/>
    <w:rsid w:val="00364A1D"/>
    <w:rsid w:val="00365A95"/>
    <w:rsid w:val="0037103C"/>
    <w:rsid w:val="00372059"/>
    <w:rsid w:val="0037225D"/>
    <w:rsid w:val="00372507"/>
    <w:rsid w:val="00372A5A"/>
    <w:rsid w:val="00372F3E"/>
    <w:rsid w:val="003732D8"/>
    <w:rsid w:val="0037448C"/>
    <w:rsid w:val="00380505"/>
    <w:rsid w:val="00381A39"/>
    <w:rsid w:val="00381E80"/>
    <w:rsid w:val="0038720A"/>
    <w:rsid w:val="0039125C"/>
    <w:rsid w:val="00392498"/>
    <w:rsid w:val="0039307C"/>
    <w:rsid w:val="003934DB"/>
    <w:rsid w:val="00395392"/>
    <w:rsid w:val="003974AA"/>
    <w:rsid w:val="003A31C0"/>
    <w:rsid w:val="003B2C1F"/>
    <w:rsid w:val="003B2CCB"/>
    <w:rsid w:val="003B2DB6"/>
    <w:rsid w:val="003B36DC"/>
    <w:rsid w:val="003B453D"/>
    <w:rsid w:val="003C060F"/>
    <w:rsid w:val="003C7033"/>
    <w:rsid w:val="003D2C32"/>
    <w:rsid w:val="003D411F"/>
    <w:rsid w:val="003D4152"/>
    <w:rsid w:val="003D6491"/>
    <w:rsid w:val="003D6F5A"/>
    <w:rsid w:val="003E14C9"/>
    <w:rsid w:val="003E66B8"/>
    <w:rsid w:val="003E7BC1"/>
    <w:rsid w:val="003F05D7"/>
    <w:rsid w:val="003F2036"/>
    <w:rsid w:val="003F27C5"/>
    <w:rsid w:val="003F37C0"/>
    <w:rsid w:val="003F5A0E"/>
    <w:rsid w:val="004008BE"/>
    <w:rsid w:val="0040507F"/>
    <w:rsid w:val="00407137"/>
    <w:rsid w:val="00407FA1"/>
    <w:rsid w:val="0041050A"/>
    <w:rsid w:val="00411818"/>
    <w:rsid w:val="004118CA"/>
    <w:rsid w:val="00411E57"/>
    <w:rsid w:val="00416DCE"/>
    <w:rsid w:val="0041AAE5"/>
    <w:rsid w:val="004220F6"/>
    <w:rsid w:val="00422246"/>
    <w:rsid w:val="00425B58"/>
    <w:rsid w:val="0042C4AB"/>
    <w:rsid w:val="00430692"/>
    <w:rsid w:val="00432A4C"/>
    <w:rsid w:val="00434DA7"/>
    <w:rsid w:val="0043571B"/>
    <w:rsid w:val="00436547"/>
    <w:rsid w:val="00437BCB"/>
    <w:rsid w:val="0044117C"/>
    <w:rsid w:val="00441636"/>
    <w:rsid w:val="00442B4E"/>
    <w:rsid w:val="00444600"/>
    <w:rsid w:val="004450FC"/>
    <w:rsid w:val="00446EC6"/>
    <w:rsid w:val="00451907"/>
    <w:rsid w:val="00451E06"/>
    <w:rsid w:val="00460AB0"/>
    <w:rsid w:val="00460B43"/>
    <w:rsid w:val="004629E5"/>
    <w:rsid w:val="004637F5"/>
    <w:rsid w:val="00464545"/>
    <w:rsid w:val="004647DA"/>
    <w:rsid w:val="00470C4F"/>
    <w:rsid w:val="004712E9"/>
    <w:rsid w:val="004714B4"/>
    <w:rsid w:val="00471A44"/>
    <w:rsid w:val="00471DBA"/>
    <w:rsid w:val="004746CD"/>
    <w:rsid w:val="0047547B"/>
    <w:rsid w:val="00475A9A"/>
    <w:rsid w:val="004775CB"/>
    <w:rsid w:val="00477D45"/>
    <w:rsid w:val="00483D63"/>
    <w:rsid w:val="004860D0"/>
    <w:rsid w:val="004865E8"/>
    <w:rsid w:val="00486715"/>
    <w:rsid w:val="00491238"/>
    <w:rsid w:val="004915D3"/>
    <w:rsid w:val="004929BF"/>
    <w:rsid w:val="0049605B"/>
    <w:rsid w:val="00496A3F"/>
    <w:rsid w:val="004A0799"/>
    <w:rsid w:val="004A1B1B"/>
    <w:rsid w:val="004A5B82"/>
    <w:rsid w:val="004A759C"/>
    <w:rsid w:val="004A7952"/>
    <w:rsid w:val="004A7E08"/>
    <w:rsid w:val="004B07CC"/>
    <w:rsid w:val="004B13C8"/>
    <w:rsid w:val="004B2A57"/>
    <w:rsid w:val="004B3CF9"/>
    <w:rsid w:val="004B4DB1"/>
    <w:rsid w:val="004B7D0F"/>
    <w:rsid w:val="004C15C1"/>
    <w:rsid w:val="004C29AE"/>
    <w:rsid w:val="004C3811"/>
    <w:rsid w:val="004C3B41"/>
    <w:rsid w:val="004D0B56"/>
    <w:rsid w:val="004D17F6"/>
    <w:rsid w:val="004D5D10"/>
    <w:rsid w:val="004D677D"/>
    <w:rsid w:val="004D6943"/>
    <w:rsid w:val="004E17A0"/>
    <w:rsid w:val="004E35EB"/>
    <w:rsid w:val="004E54C5"/>
    <w:rsid w:val="004E5E01"/>
    <w:rsid w:val="004EDFAF"/>
    <w:rsid w:val="004F0356"/>
    <w:rsid w:val="004F04D2"/>
    <w:rsid w:val="004F2FE2"/>
    <w:rsid w:val="004F7D3A"/>
    <w:rsid w:val="00500935"/>
    <w:rsid w:val="00501127"/>
    <w:rsid w:val="00501D67"/>
    <w:rsid w:val="0050257B"/>
    <w:rsid w:val="00502D32"/>
    <w:rsid w:val="00505588"/>
    <w:rsid w:val="005059E1"/>
    <w:rsid w:val="00507FF8"/>
    <w:rsid w:val="00511FA1"/>
    <w:rsid w:val="00513645"/>
    <w:rsid w:val="00513DC5"/>
    <w:rsid w:val="0051469F"/>
    <w:rsid w:val="00517086"/>
    <w:rsid w:val="00517AC4"/>
    <w:rsid w:val="005253DA"/>
    <w:rsid w:val="00526A21"/>
    <w:rsid w:val="005272D8"/>
    <w:rsid w:val="005314D1"/>
    <w:rsid w:val="00531AB3"/>
    <w:rsid w:val="00533BF0"/>
    <w:rsid w:val="0053489B"/>
    <w:rsid w:val="00535DD5"/>
    <w:rsid w:val="00536CFB"/>
    <w:rsid w:val="00536E4B"/>
    <w:rsid w:val="00541059"/>
    <w:rsid w:val="005425A8"/>
    <w:rsid w:val="00542D67"/>
    <w:rsid w:val="00543787"/>
    <w:rsid w:val="00545AF5"/>
    <w:rsid w:val="005542E3"/>
    <w:rsid w:val="00555A92"/>
    <w:rsid w:val="00555DFE"/>
    <w:rsid w:val="00563FDE"/>
    <w:rsid w:val="005645D2"/>
    <w:rsid w:val="005666BE"/>
    <w:rsid w:val="005669AD"/>
    <w:rsid w:val="00567803"/>
    <w:rsid w:val="005749EA"/>
    <w:rsid w:val="00574E12"/>
    <w:rsid w:val="005752FB"/>
    <w:rsid w:val="00582C67"/>
    <w:rsid w:val="005836CD"/>
    <w:rsid w:val="00586CA5"/>
    <w:rsid w:val="00586F4A"/>
    <w:rsid w:val="00587222"/>
    <w:rsid w:val="00587DD9"/>
    <w:rsid w:val="005906CD"/>
    <w:rsid w:val="005909BA"/>
    <w:rsid w:val="00594E59"/>
    <w:rsid w:val="005A085F"/>
    <w:rsid w:val="005A20DC"/>
    <w:rsid w:val="005A232B"/>
    <w:rsid w:val="005A40B4"/>
    <w:rsid w:val="005A5FE1"/>
    <w:rsid w:val="005B2366"/>
    <w:rsid w:val="005B35ED"/>
    <w:rsid w:val="005B4E6C"/>
    <w:rsid w:val="005B5B71"/>
    <w:rsid w:val="005B5BE5"/>
    <w:rsid w:val="005B6AEE"/>
    <w:rsid w:val="005C08FF"/>
    <w:rsid w:val="005C1FE6"/>
    <w:rsid w:val="005C3D90"/>
    <w:rsid w:val="005C6703"/>
    <w:rsid w:val="005D2595"/>
    <w:rsid w:val="005D4722"/>
    <w:rsid w:val="005D57E5"/>
    <w:rsid w:val="005D5A9D"/>
    <w:rsid w:val="005E054B"/>
    <w:rsid w:val="005E0EA2"/>
    <w:rsid w:val="005E365B"/>
    <w:rsid w:val="005E4B7B"/>
    <w:rsid w:val="005E7340"/>
    <w:rsid w:val="005F0CF5"/>
    <w:rsid w:val="005F1423"/>
    <w:rsid w:val="005F67D7"/>
    <w:rsid w:val="006019DB"/>
    <w:rsid w:val="006069EC"/>
    <w:rsid w:val="0060744B"/>
    <w:rsid w:val="00610BB3"/>
    <w:rsid w:val="006111D4"/>
    <w:rsid w:val="006112CB"/>
    <w:rsid w:val="00620FFD"/>
    <w:rsid w:val="00621111"/>
    <w:rsid w:val="0062141D"/>
    <w:rsid w:val="00621B80"/>
    <w:rsid w:val="00621D68"/>
    <w:rsid w:val="006224CA"/>
    <w:rsid w:val="006227B3"/>
    <w:rsid w:val="00623C06"/>
    <w:rsid w:val="00624E0C"/>
    <w:rsid w:val="00625786"/>
    <w:rsid w:val="006265A6"/>
    <w:rsid w:val="00626BF1"/>
    <w:rsid w:val="00627164"/>
    <w:rsid w:val="00631D4F"/>
    <w:rsid w:val="00632D0A"/>
    <w:rsid w:val="00634A7A"/>
    <w:rsid w:val="00635D2F"/>
    <w:rsid w:val="00636ABD"/>
    <w:rsid w:val="00640EDC"/>
    <w:rsid w:val="006433D2"/>
    <w:rsid w:val="006443AE"/>
    <w:rsid w:val="006454ED"/>
    <w:rsid w:val="00650F5D"/>
    <w:rsid w:val="00655E54"/>
    <w:rsid w:val="00656978"/>
    <w:rsid w:val="006636FF"/>
    <w:rsid w:val="00663AFF"/>
    <w:rsid w:val="00664B70"/>
    <w:rsid w:val="0066ED74"/>
    <w:rsid w:val="00670EA2"/>
    <w:rsid w:val="00670EDA"/>
    <w:rsid w:val="0067259D"/>
    <w:rsid w:val="00672AC2"/>
    <w:rsid w:val="00672FDC"/>
    <w:rsid w:val="006757FC"/>
    <w:rsid w:val="0068088C"/>
    <w:rsid w:val="006811C4"/>
    <w:rsid w:val="00683A2D"/>
    <w:rsid w:val="00684548"/>
    <w:rsid w:val="00690D43"/>
    <w:rsid w:val="00691C39"/>
    <w:rsid w:val="006928F7"/>
    <w:rsid w:val="00692936"/>
    <w:rsid w:val="00693128"/>
    <w:rsid w:val="00693345"/>
    <w:rsid w:val="006935D6"/>
    <w:rsid w:val="0069396B"/>
    <w:rsid w:val="00697184"/>
    <w:rsid w:val="006971EB"/>
    <w:rsid w:val="006979D3"/>
    <w:rsid w:val="006A03DD"/>
    <w:rsid w:val="006A383D"/>
    <w:rsid w:val="006A44F1"/>
    <w:rsid w:val="006A6161"/>
    <w:rsid w:val="006AFD95"/>
    <w:rsid w:val="006B110A"/>
    <w:rsid w:val="006B4523"/>
    <w:rsid w:val="006B4932"/>
    <w:rsid w:val="006B4B41"/>
    <w:rsid w:val="006B62EA"/>
    <w:rsid w:val="006B62FE"/>
    <w:rsid w:val="006C17F9"/>
    <w:rsid w:val="006C49CF"/>
    <w:rsid w:val="006D159F"/>
    <w:rsid w:val="006D703B"/>
    <w:rsid w:val="006D7BD2"/>
    <w:rsid w:val="006E050A"/>
    <w:rsid w:val="006E3891"/>
    <w:rsid w:val="006E6EA0"/>
    <w:rsid w:val="006E74C1"/>
    <w:rsid w:val="006E7DA8"/>
    <w:rsid w:val="006F2C3A"/>
    <w:rsid w:val="006F5C8B"/>
    <w:rsid w:val="006F6707"/>
    <w:rsid w:val="006F6D77"/>
    <w:rsid w:val="00701860"/>
    <w:rsid w:val="00704F99"/>
    <w:rsid w:val="00706150"/>
    <w:rsid w:val="0070697F"/>
    <w:rsid w:val="007070DD"/>
    <w:rsid w:val="00712FF3"/>
    <w:rsid w:val="00713794"/>
    <w:rsid w:val="007143DA"/>
    <w:rsid w:val="00715FCC"/>
    <w:rsid w:val="007169AD"/>
    <w:rsid w:val="0072091A"/>
    <w:rsid w:val="0072616E"/>
    <w:rsid w:val="00731366"/>
    <w:rsid w:val="00733A37"/>
    <w:rsid w:val="00735AA8"/>
    <w:rsid w:val="00737CD4"/>
    <w:rsid w:val="00741338"/>
    <w:rsid w:val="00741628"/>
    <w:rsid w:val="00741A1E"/>
    <w:rsid w:val="00741FF2"/>
    <w:rsid w:val="00743D37"/>
    <w:rsid w:val="00743DF2"/>
    <w:rsid w:val="00743F1C"/>
    <w:rsid w:val="00744840"/>
    <w:rsid w:val="00745559"/>
    <w:rsid w:val="0075020E"/>
    <w:rsid w:val="00750529"/>
    <w:rsid w:val="0075779A"/>
    <w:rsid w:val="00757CB2"/>
    <w:rsid w:val="00760EA5"/>
    <w:rsid w:val="00763D76"/>
    <w:rsid w:val="00765AEA"/>
    <w:rsid w:val="00767104"/>
    <w:rsid w:val="00770B85"/>
    <w:rsid w:val="00770E1B"/>
    <w:rsid w:val="00770EF1"/>
    <w:rsid w:val="00771F33"/>
    <w:rsid w:val="00772F0F"/>
    <w:rsid w:val="007748D0"/>
    <w:rsid w:val="00780E77"/>
    <w:rsid w:val="0078182A"/>
    <w:rsid w:val="007846B9"/>
    <w:rsid w:val="00786DAD"/>
    <w:rsid w:val="0078C2D5"/>
    <w:rsid w:val="0078E104"/>
    <w:rsid w:val="0079152D"/>
    <w:rsid w:val="00792FA7"/>
    <w:rsid w:val="00796243"/>
    <w:rsid w:val="007A024C"/>
    <w:rsid w:val="007A205E"/>
    <w:rsid w:val="007A2483"/>
    <w:rsid w:val="007A3E60"/>
    <w:rsid w:val="007A4080"/>
    <w:rsid w:val="007A4337"/>
    <w:rsid w:val="007A488C"/>
    <w:rsid w:val="007A5484"/>
    <w:rsid w:val="007A56A3"/>
    <w:rsid w:val="007A5AFF"/>
    <w:rsid w:val="007A7134"/>
    <w:rsid w:val="007B032C"/>
    <w:rsid w:val="007B24EF"/>
    <w:rsid w:val="007B371B"/>
    <w:rsid w:val="007B4A6A"/>
    <w:rsid w:val="007B5300"/>
    <w:rsid w:val="007B54F0"/>
    <w:rsid w:val="007B5652"/>
    <w:rsid w:val="007B6516"/>
    <w:rsid w:val="007B6F5A"/>
    <w:rsid w:val="007C0A35"/>
    <w:rsid w:val="007C291B"/>
    <w:rsid w:val="007C2AC4"/>
    <w:rsid w:val="007C35C4"/>
    <w:rsid w:val="007C3AF9"/>
    <w:rsid w:val="007C452C"/>
    <w:rsid w:val="007C466E"/>
    <w:rsid w:val="007C51A1"/>
    <w:rsid w:val="007C5C14"/>
    <w:rsid w:val="007C5C8F"/>
    <w:rsid w:val="007C625D"/>
    <w:rsid w:val="007D264B"/>
    <w:rsid w:val="007D5269"/>
    <w:rsid w:val="007D54F1"/>
    <w:rsid w:val="007D5BC7"/>
    <w:rsid w:val="007D6F0D"/>
    <w:rsid w:val="007E452B"/>
    <w:rsid w:val="007F110B"/>
    <w:rsid w:val="007F11AF"/>
    <w:rsid w:val="007F1441"/>
    <w:rsid w:val="007F1CDC"/>
    <w:rsid w:val="007F2AE5"/>
    <w:rsid w:val="007F422F"/>
    <w:rsid w:val="008038AD"/>
    <w:rsid w:val="008053AE"/>
    <w:rsid w:val="00806CDD"/>
    <w:rsid w:val="00813377"/>
    <w:rsid w:val="00813573"/>
    <w:rsid w:val="00815164"/>
    <w:rsid w:val="00820F2A"/>
    <w:rsid w:val="00823B8A"/>
    <w:rsid w:val="00825624"/>
    <w:rsid w:val="00826373"/>
    <w:rsid w:val="008301CC"/>
    <w:rsid w:val="00831DF6"/>
    <w:rsid w:val="00832238"/>
    <w:rsid w:val="00834773"/>
    <w:rsid w:val="00835D71"/>
    <w:rsid w:val="00836D62"/>
    <w:rsid w:val="00836E5A"/>
    <w:rsid w:val="0084005F"/>
    <w:rsid w:val="00842151"/>
    <w:rsid w:val="008438C0"/>
    <w:rsid w:val="00843AD2"/>
    <w:rsid w:val="0084596B"/>
    <w:rsid w:val="008465C2"/>
    <w:rsid w:val="00847A92"/>
    <w:rsid w:val="00850FE8"/>
    <w:rsid w:val="00851B45"/>
    <w:rsid w:val="00852054"/>
    <w:rsid w:val="0085422C"/>
    <w:rsid w:val="00857ED1"/>
    <w:rsid w:val="00861FA3"/>
    <w:rsid w:val="00864CD6"/>
    <w:rsid w:val="00866F17"/>
    <w:rsid w:val="0086767E"/>
    <w:rsid w:val="008708E7"/>
    <w:rsid w:val="0087174A"/>
    <w:rsid w:val="00871D2B"/>
    <w:rsid w:val="00876040"/>
    <w:rsid w:val="00876FF5"/>
    <w:rsid w:val="00880432"/>
    <w:rsid w:val="00884143"/>
    <w:rsid w:val="00885B14"/>
    <w:rsid w:val="00890264"/>
    <w:rsid w:val="00894194"/>
    <w:rsid w:val="00894F73"/>
    <w:rsid w:val="008950A6"/>
    <w:rsid w:val="008A06C7"/>
    <w:rsid w:val="008A3CBA"/>
    <w:rsid w:val="008A62BF"/>
    <w:rsid w:val="008B10B0"/>
    <w:rsid w:val="008B2D6B"/>
    <w:rsid w:val="008B2E7F"/>
    <w:rsid w:val="008B2FCF"/>
    <w:rsid w:val="008B30B0"/>
    <w:rsid w:val="008B5707"/>
    <w:rsid w:val="008B68F5"/>
    <w:rsid w:val="008C26E4"/>
    <w:rsid w:val="008C28E7"/>
    <w:rsid w:val="008C6F36"/>
    <w:rsid w:val="008C7A1F"/>
    <w:rsid w:val="008C7D43"/>
    <w:rsid w:val="008D05F0"/>
    <w:rsid w:val="008D117E"/>
    <w:rsid w:val="008D1501"/>
    <w:rsid w:val="008D3CD6"/>
    <w:rsid w:val="008D41F7"/>
    <w:rsid w:val="008D6EF4"/>
    <w:rsid w:val="008D73E2"/>
    <w:rsid w:val="008E0BE5"/>
    <w:rsid w:val="008E24D7"/>
    <w:rsid w:val="008E273D"/>
    <w:rsid w:val="008F1777"/>
    <w:rsid w:val="008F199E"/>
    <w:rsid w:val="008F2DC4"/>
    <w:rsid w:val="008F30B6"/>
    <w:rsid w:val="008F310E"/>
    <w:rsid w:val="008F322D"/>
    <w:rsid w:val="008F5367"/>
    <w:rsid w:val="008F5B08"/>
    <w:rsid w:val="008F6C82"/>
    <w:rsid w:val="008F776A"/>
    <w:rsid w:val="00903A37"/>
    <w:rsid w:val="00904ADB"/>
    <w:rsid w:val="009056F0"/>
    <w:rsid w:val="0090576D"/>
    <w:rsid w:val="009058E2"/>
    <w:rsid w:val="0090720F"/>
    <w:rsid w:val="009075BB"/>
    <w:rsid w:val="00912191"/>
    <w:rsid w:val="00913107"/>
    <w:rsid w:val="00913663"/>
    <w:rsid w:val="00913C1A"/>
    <w:rsid w:val="00914446"/>
    <w:rsid w:val="00915C44"/>
    <w:rsid w:val="00915C50"/>
    <w:rsid w:val="00916375"/>
    <w:rsid w:val="0091773D"/>
    <w:rsid w:val="00920288"/>
    <w:rsid w:val="009209AE"/>
    <w:rsid w:val="0092401D"/>
    <w:rsid w:val="00924FAB"/>
    <w:rsid w:val="00927F6A"/>
    <w:rsid w:val="00927F70"/>
    <w:rsid w:val="00930EB3"/>
    <w:rsid w:val="009315BA"/>
    <w:rsid w:val="00935A3B"/>
    <w:rsid w:val="009360E0"/>
    <w:rsid w:val="00945E3A"/>
    <w:rsid w:val="0094674A"/>
    <w:rsid w:val="00947FB6"/>
    <w:rsid w:val="00953059"/>
    <w:rsid w:val="00970659"/>
    <w:rsid w:val="00970989"/>
    <w:rsid w:val="00971310"/>
    <w:rsid w:val="009722E8"/>
    <w:rsid w:val="00980287"/>
    <w:rsid w:val="00980E2E"/>
    <w:rsid w:val="00984BDB"/>
    <w:rsid w:val="009863A0"/>
    <w:rsid w:val="00987324"/>
    <w:rsid w:val="0099077D"/>
    <w:rsid w:val="00990D27"/>
    <w:rsid w:val="00991C5D"/>
    <w:rsid w:val="00992136"/>
    <w:rsid w:val="00994633"/>
    <w:rsid w:val="0099549E"/>
    <w:rsid w:val="009A0473"/>
    <w:rsid w:val="009A0D1B"/>
    <w:rsid w:val="009A1989"/>
    <w:rsid w:val="009A1C72"/>
    <w:rsid w:val="009A215D"/>
    <w:rsid w:val="009A3494"/>
    <w:rsid w:val="009A39D5"/>
    <w:rsid w:val="009A7D5E"/>
    <w:rsid w:val="009B054E"/>
    <w:rsid w:val="009B1301"/>
    <w:rsid w:val="009B2016"/>
    <w:rsid w:val="009B24D7"/>
    <w:rsid w:val="009B2759"/>
    <w:rsid w:val="009B5459"/>
    <w:rsid w:val="009B5D0A"/>
    <w:rsid w:val="009B5DE6"/>
    <w:rsid w:val="009C2B63"/>
    <w:rsid w:val="009C64D1"/>
    <w:rsid w:val="009C71FC"/>
    <w:rsid w:val="009D5932"/>
    <w:rsid w:val="009D5D5F"/>
    <w:rsid w:val="009D7371"/>
    <w:rsid w:val="009D7525"/>
    <w:rsid w:val="009E172E"/>
    <w:rsid w:val="009E34B8"/>
    <w:rsid w:val="009E3A66"/>
    <w:rsid w:val="009E52E5"/>
    <w:rsid w:val="009F21F0"/>
    <w:rsid w:val="009F3A8C"/>
    <w:rsid w:val="009F4713"/>
    <w:rsid w:val="009F51F0"/>
    <w:rsid w:val="009F7C50"/>
    <w:rsid w:val="00A00906"/>
    <w:rsid w:val="00A02953"/>
    <w:rsid w:val="00A046E5"/>
    <w:rsid w:val="00A06BAE"/>
    <w:rsid w:val="00A11C63"/>
    <w:rsid w:val="00A14F92"/>
    <w:rsid w:val="00A1576D"/>
    <w:rsid w:val="00A16B83"/>
    <w:rsid w:val="00A21FAA"/>
    <w:rsid w:val="00A2328C"/>
    <w:rsid w:val="00A252D3"/>
    <w:rsid w:val="00A25921"/>
    <w:rsid w:val="00A25D5D"/>
    <w:rsid w:val="00A30BA5"/>
    <w:rsid w:val="00A3198E"/>
    <w:rsid w:val="00A31A60"/>
    <w:rsid w:val="00A32929"/>
    <w:rsid w:val="00A35253"/>
    <w:rsid w:val="00A35A23"/>
    <w:rsid w:val="00A3637F"/>
    <w:rsid w:val="00A374E8"/>
    <w:rsid w:val="00A45039"/>
    <w:rsid w:val="00A45209"/>
    <w:rsid w:val="00A52630"/>
    <w:rsid w:val="00A53D34"/>
    <w:rsid w:val="00A574A9"/>
    <w:rsid w:val="00A615A2"/>
    <w:rsid w:val="00A637F7"/>
    <w:rsid w:val="00A6563D"/>
    <w:rsid w:val="00A659A8"/>
    <w:rsid w:val="00A67B41"/>
    <w:rsid w:val="00A710DF"/>
    <w:rsid w:val="00A72C72"/>
    <w:rsid w:val="00A7353B"/>
    <w:rsid w:val="00A73EA0"/>
    <w:rsid w:val="00A74139"/>
    <w:rsid w:val="00A75754"/>
    <w:rsid w:val="00A76C20"/>
    <w:rsid w:val="00A77A8D"/>
    <w:rsid w:val="00A80F83"/>
    <w:rsid w:val="00A81ECC"/>
    <w:rsid w:val="00A83FD7"/>
    <w:rsid w:val="00A85BD3"/>
    <w:rsid w:val="00A9294B"/>
    <w:rsid w:val="00A93F88"/>
    <w:rsid w:val="00A96001"/>
    <w:rsid w:val="00A9614C"/>
    <w:rsid w:val="00A979DA"/>
    <w:rsid w:val="00AA7E3A"/>
    <w:rsid w:val="00AB2E91"/>
    <w:rsid w:val="00AB3063"/>
    <w:rsid w:val="00AB37D7"/>
    <w:rsid w:val="00AB5C69"/>
    <w:rsid w:val="00AB6CC8"/>
    <w:rsid w:val="00AC2DC7"/>
    <w:rsid w:val="00AC40DE"/>
    <w:rsid w:val="00AD0473"/>
    <w:rsid w:val="00AD25F7"/>
    <w:rsid w:val="00AD5C68"/>
    <w:rsid w:val="00AD5E59"/>
    <w:rsid w:val="00AE0804"/>
    <w:rsid w:val="00AE2901"/>
    <w:rsid w:val="00AE69D3"/>
    <w:rsid w:val="00AF0196"/>
    <w:rsid w:val="00AF179F"/>
    <w:rsid w:val="00AF35DC"/>
    <w:rsid w:val="00AF50CD"/>
    <w:rsid w:val="00AF7098"/>
    <w:rsid w:val="00B008F6"/>
    <w:rsid w:val="00B04AF4"/>
    <w:rsid w:val="00B06281"/>
    <w:rsid w:val="00B1106A"/>
    <w:rsid w:val="00B13BC6"/>
    <w:rsid w:val="00B13D2E"/>
    <w:rsid w:val="00B1510C"/>
    <w:rsid w:val="00B16E09"/>
    <w:rsid w:val="00B327E3"/>
    <w:rsid w:val="00B32AA7"/>
    <w:rsid w:val="00B32CAA"/>
    <w:rsid w:val="00B33F74"/>
    <w:rsid w:val="00B350FF"/>
    <w:rsid w:val="00B36AE5"/>
    <w:rsid w:val="00B36F90"/>
    <w:rsid w:val="00B417F4"/>
    <w:rsid w:val="00B435BE"/>
    <w:rsid w:val="00B447F7"/>
    <w:rsid w:val="00B46CE8"/>
    <w:rsid w:val="00B46FC0"/>
    <w:rsid w:val="00B50E10"/>
    <w:rsid w:val="00B51393"/>
    <w:rsid w:val="00B518B0"/>
    <w:rsid w:val="00B52D76"/>
    <w:rsid w:val="00B57A49"/>
    <w:rsid w:val="00B57BA1"/>
    <w:rsid w:val="00B64AB9"/>
    <w:rsid w:val="00B6519B"/>
    <w:rsid w:val="00B67674"/>
    <w:rsid w:val="00B6FAC2"/>
    <w:rsid w:val="00B71085"/>
    <w:rsid w:val="00B71CF8"/>
    <w:rsid w:val="00B72890"/>
    <w:rsid w:val="00B764D7"/>
    <w:rsid w:val="00B83552"/>
    <w:rsid w:val="00B8442D"/>
    <w:rsid w:val="00B8450B"/>
    <w:rsid w:val="00B93100"/>
    <w:rsid w:val="00B93F59"/>
    <w:rsid w:val="00B963D6"/>
    <w:rsid w:val="00B9696B"/>
    <w:rsid w:val="00B98B14"/>
    <w:rsid w:val="00BA138F"/>
    <w:rsid w:val="00BA1616"/>
    <w:rsid w:val="00BA2817"/>
    <w:rsid w:val="00BA3E02"/>
    <w:rsid w:val="00BA59C0"/>
    <w:rsid w:val="00BA65F8"/>
    <w:rsid w:val="00BB096F"/>
    <w:rsid w:val="00BB50A2"/>
    <w:rsid w:val="00BB7E75"/>
    <w:rsid w:val="00BC20C4"/>
    <w:rsid w:val="00BC390E"/>
    <w:rsid w:val="00BC4D15"/>
    <w:rsid w:val="00BC574D"/>
    <w:rsid w:val="00BD0D58"/>
    <w:rsid w:val="00BD1F3C"/>
    <w:rsid w:val="00BD3AAB"/>
    <w:rsid w:val="00BD3B8D"/>
    <w:rsid w:val="00BD3EAC"/>
    <w:rsid w:val="00BE1A70"/>
    <w:rsid w:val="00BE457B"/>
    <w:rsid w:val="00BF02FD"/>
    <w:rsid w:val="00BF4D0B"/>
    <w:rsid w:val="00BF5D96"/>
    <w:rsid w:val="00BF7419"/>
    <w:rsid w:val="00C019AE"/>
    <w:rsid w:val="00C07BEA"/>
    <w:rsid w:val="00C10D5F"/>
    <w:rsid w:val="00C15B51"/>
    <w:rsid w:val="00C2052E"/>
    <w:rsid w:val="00C22A0C"/>
    <w:rsid w:val="00C24039"/>
    <w:rsid w:val="00C247B2"/>
    <w:rsid w:val="00C262FA"/>
    <w:rsid w:val="00C31279"/>
    <w:rsid w:val="00C32796"/>
    <w:rsid w:val="00C33A19"/>
    <w:rsid w:val="00C352B6"/>
    <w:rsid w:val="00C35503"/>
    <w:rsid w:val="00C372E5"/>
    <w:rsid w:val="00C41472"/>
    <w:rsid w:val="00C45041"/>
    <w:rsid w:val="00C4535D"/>
    <w:rsid w:val="00C508FF"/>
    <w:rsid w:val="00C524BF"/>
    <w:rsid w:val="00C54133"/>
    <w:rsid w:val="00C5536A"/>
    <w:rsid w:val="00C57CC7"/>
    <w:rsid w:val="00C602AE"/>
    <w:rsid w:val="00C60E2D"/>
    <w:rsid w:val="00C66A15"/>
    <w:rsid w:val="00C66DC8"/>
    <w:rsid w:val="00C72B9E"/>
    <w:rsid w:val="00C72BD5"/>
    <w:rsid w:val="00C73FA5"/>
    <w:rsid w:val="00C76436"/>
    <w:rsid w:val="00C8137D"/>
    <w:rsid w:val="00C82664"/>
    <w:rsid w:val="00C87A90"/>
    <w:rsid w:val="00C90577"/>
    <w:rsid w:val="00C94FF7"/>
    <w:rsid w:val="00C95B60"/>
    <w:rsid w:val="00C96E47"/>
    <w:rsid w:val="00C97008"/>
    <w:rsid w:val="00CA1778"/>
    <w:rsid w:val="00CA4A09"/>
    <w:rsid w:val="00CA7223"/>
    <w:rsid w:val="00CA7B0C"/>
    <w:rsid w:val="00CA7DDF"/>
    <w:rsid w:val="00CB0DD9"/>
    <w:rsid w:val="00CB1DBB"/>
    <w:rsid w:val="00CB2DE9"/>
    <w:rsid w:val="00CB59C9"/>
    <w:rsid w:val="00CB6B54"/>
    <w:rsid w:val="00CD1FC3"/>
    <w:rsid w:val="00CD46A4"/>
    <w:rsid w:val="00CD7461"/>
    <w:rsid w:val="00CE2E8D"/>
    <w:rsid w:val="00CE2FA4"/>
    <w:rsid w:val="00CE3D5A"/>
    <w:rsid w:val="00CE43BE"/>
    <w:rsid w:val="00CE6053"/>
    <w:rsid w:val="00CF04E9"/>
    <w:rsid w:val="00CF12D6"/>
    <w:rsid w:val="00CF29CD"/>
    <w:rsid w:val="00CF4F26"/>
    <w:rsid w:val="00CF5B58"/>
    <w:rsid w:val="00CF6495"/>
    <w:rsid w:val="00CF70A3"/>
    <w:rsid w:val="00CF734F"/>
    <w:rsid w:val="00CF76AB"/>
    <w:rsid w:val="00CF7923"/>
    <w:rsid w:val="00CF7FA0"/>
    <w:rsid w:val="00D047D3"/>
    <w:rsid w:val="00D05BB4"/>
    <w:rsid w:val="00D05D46"/>
    <w:rsid w:val="00D07556"/>
    <w:rsid w:val="00D122AF"/>
    <w:rsid w:val="00D1536E"/>
    <w:rsid w:val="00D17FAC"/>
    <w:rsid w:val="00D22C6F"/>
    <w:rsid w:val="00D232FD"/>
    <w:rsid w:val="00D2709E"/>
    <w:rsid w:val="00D27392"/>
    <w:rsid w:val="00D33313"/>
    <w:rsid w:val="00D3447F"/>
    <w:rsid w:val="00D348E5"/>
    <w:rsid w:val="00D35417"/>
    <w:rsid w:val="00D35677"/>
    <w:rsid w:val="00D3568E"/>
    <w:rsid w:val="00D37D76"/>
    <w:rsid w:val="00D41D00"/>
    <w:rsid w:val="00D439A8"/>
    <w:rsid w:val="00D43D14"/>
    <w:rsid w:val="00D502A5"/>
    <w:rsid w:val="00D50A11"/>
    <w:rsid w:val="00D52636"/>
    <w:rsid w:val="00D52BF9"/>
    <w:rsid w:val="00D550DA"/>
    <w:rsid w:val="00D55F11"/>
    <w:rsid w:val="00D568C8"/>
    <w:rsid w:val="00D610B7"/>
    <w:rsid w:val="00D61F62"/>
    <w:rsid w:val="00D63BF2"/>
    <w:rsid w:val="00D65D21"/>
    <w:rsid w:val="00D67D41"/>
    <w:rsid w:val="00D7268A"/>
    <w:rsid w:val="00D72C85"/>
    <w:rsid w:val="00D72F6B"/>
    <w:rsid w:val="00D74738"/>
    <w:rsid w:val="00D74DA7"/>
    <w:rsid w:val="00D74E26"/>
    <w:rsid w:val="00D83128"/>
    <w:rsid w:val="00D853FE"/>
    <w:rsid w:val="00D8690C"/>
    <w:rsid w:val="00D91434"/>
    <w:rsid w:val="00D93212"/>
    <w:rsid w:val="00D966A5"/>
    <w:rsid w:val="00D9E7C8"/>
    <w:rsid w:val="00DA102D"/>
    <w:rsid w:val="00DA2981"/>
    <w:rsid w:val="00DA4B24"/>
    <w:rsid w:val="00DA59EB"/>
    <w:rsid w:val="00DA5C54"/>
    <w:rsid w:val="00DA7C12"/>
    <w:rsid w:val="00DB0598"/>
    <w:rsid w:val="00DB3A8E"/>
    <w:rsid w:val="00DB3F9C"/>
    <w:rsid w:val="00DB514D"/>
    <w:rsid w:val="00DB52FD"/>
    <w:rsid w:val="00DB654E"/>
    <w:rsid w:val="00DC152A"/>
    <w:rsid w:val="00DC3397"/>
    <w:rsid w:val="00DC4FC3"/>
    <w:rsid w:val="00DC5289"/>
    <w:rsid w:val="00DC7B52"/>
    <w:rsid w:val="00DD1854"/>
    <w:rsid w:val="00DD1F7E"/>
    <w:rsid w:val="00DD274B"/>
    <w:rsid w:val="00DD4894"/>
    <w:rsid w:val="00DD5B2D"/>
    <w:rsid w:val="00DE5237"/>
    <w:rsid w:val="00DE606A"/>
    <w:rsid w:val="00DE68FC"/>
    <w:rsid w:val="00DE6B1A"/>
    <w:rsid w:val="00DE724C"/>
    <w:rsid w:val="00DF24CD"/>
    <w:rsid w:val="00DF36EE"/>
    <w:rsid w:val="00DF5A41"/>
    <w:rsid w:val="00DF642B"/>
    <w:rsid w:val="00DF7CDD"/>
    <w:rsid w:val="00E009AC"/>
    <w:rsid w:val="00E033BE"/>
    <w:rsid w:val="00E04B07"/>
    <w:rsid w:val="00E06DD1"/>
    <w:rsid w:val="00E103C9"/>
    <w:rsid w:val="00E104AA"/>
    <w:rsid w:val="00E10963"/>
    <w:rsid w:val="00E12A47"/>
    <w:rsid w:val="00E13FC4"/>
    <w:rsid w:val="00E16E28"/>
    <w:rsid w:val="00E17C6F"/>
    <w:rsid w:val="00E20F9E"/>
    <w:rsid w:val="00E21A8F"/>
    <w:rsid w:val="00E22CD4"/>
    <w:rsid w:val="00E232EE"/>
    <w:rsid w:val="00E251E8"/>
    <w:rsid w:val="00E264E9"/>
    <w:rsid w:val="00E27825"/>
    <w:rsid w:val="00E314CB"/>
    <w:rsid w:val="00E330E0"/>
    <w:rsid w:val="00E437EF"/>
    <w:rsid w:val="00E4409F"/>
    <w:rsid w:val="00E44650"/>
    <w:rsid w:val="00E44B1B"/>
    <w:rsid w:val="00E45324"/>
    <w:rsid w:val="00E45895"/>
    <w:rsid w:val="00E4715D"/>
    <w:rsid w:val="00E516F1"/>
    <w:rsid w:val="00E517DE"/>
    <w:rsid w:val="00E5468B"/>
    <w:rsid w:val="00E54E87"/>
    <w:rsid w:val="00E55D70"/>
    <w:rsid w:val="00E564B2"/>
    <w:rsid w:val="00E57152"/>
    <w:rsid w:val="00E60010"/>
    <w:rsid w:val="00E60B8A"/>
    <w:rsid w:val="00E61231"/>
    <w:rsid w:val="00E61D0B"/>
    <w:rsid w:val="00E63534"/>
    <w:rsid w:val="00E70ACA"/>
    <w:rsid w:val="00E75847"/>
    <w:rsid w:val="00E77AC3"/>
    <w:rsid w:val="00E80DD6"/>
    <w:rsid w:val="00E87924"/>
    <w:rsid w:val="00E9009C"/>
    <w:rsid w:val="00E93BB7"/>
    <w:rsid w:val="00E94614"/>
    <w:rsid w:val="00E951A7"/>
    <w:rsid w:val="00E95C05"/>
    <w:rsid w:val="00E96DAA"/>
    <w:rsid w:val="00EA1D31"/>
    <w:rsid w:val="00EA40AB"/>
    <w:rsid w:val="00EA5C7F"/>
    <w:rsid w:val="00EA657A"/>
    <w:rsid w:val="00EA66E1"/>
    <w:rsid w:val="00EB02B6"/>
    <w:rsid w:val="00EB1370"/>
    <w:rsid w:val="00EB2EB0"/>
    <w:rsid w:val="00EB3774"/>
    <w:rsid w:val="00EB7BC8"/>
    <w:rsid w:val="00EC3E30"/>
    <w:rsid w:val="00EC6BA8"/>
    <w:rsid w:val="00EC79DC"/>
    <w:rsid w:val="00EC7E57"/>
    <w:rsid w:val="00ECB8E8"/>
    <w:rsid w:val="00ED3163"/>
    <w:rsid w:val="00ED36B7"/>
    <w:rsid w:val="00ED427C"/>
    <w:rsid w:val="00ED4F75"/>
    <w:rsid w:val="00ED5257"/>
    <w:rsid w:val="00ED5F71"/>
    <w:rsid w:val="00ED6CB5"/>
    <w:rsid w:val="00ED7823"/>
    <w:rsid w:val="00EE1D10"/>
    <w:rsid w:val="00EE356E"/>
    <w:rsid w:val="00EE5F46"/>
    <w:rsid w:val="00EF1BF3"/>
    <w:rsid w:val="00EF24B6"/>
    <w:rsid w:val="00EF39DE"/>
    <w:rsid w:val="00EF4704"/>
    <w:rsid w:val="00F02A4E"/>
    <w:rsid w:val="00F03139"/>
    <w:rsid w:val="00F060CA"/>
    <w:rsid w:val="00F1451E"/>
    <w:rsid w:val="00F169AF"/>
    <w:rsid w:val="00F266D5"/>
    <w:rsid w:val="00F2679A"/>
    <w:rsid w:val="00F3366C"/>
    <w:rsid w:val="00F33D4B"/>
    <w:rsid w:val="00F3504D"/>
    <w:rsid w:val="00F3533A"/>
    <w:rsid w:val="00F40D6E"/>
    <w:rsid w:val="00F46998"/>
    <w:rsid w:val="00F506F5"/>
    <w:rsid w:val="00F50C0B"/>
    <w:rsid w:val="00F50EBC"/>
    <w:rsid w:val="00F52558"/>
    <w:rsid w:val="00F54567"/>
    <w:rsid w:val="00F54D4F"/>
    <w:rsid w:val="00F60195"/>
    <w:rsid w:val="00F60342"/>
    <w:rsid w:val="00F60DF6"/>
    <w:rsid w:val="00F6162B"/>
    <w:rsid w:val="00F63ED4"/>
    <w:rsid w:val="00F65304"/>
    <w:rsid w:val="00F65EF6"/>
    <w:rsid w:val="00F7035F"/>
    <w:rsid w:val="00F721E4"/>
    <w:rsid w:val="00F728DC"/>
    <w:rsid w:val="00F76B64"/>
    <w:rsid w:val="00F771F5"/>
    <w:rsid w:val="00F77FBE"/>
    <w:rsid w:val="00F800D7"/>
    <w:rsid w:val="00F85D1A"/>
    <w:rsid w:val="00F85DC1"/>
    <w:rsid w:val="00F90A3E"/>
    <w:rsid w:val="00F93E3E"/>
    <w:rsid w:val="00FA04EE"/>
    <w:rsid w:val="00FA1A20"/>
    <w:rsid w:val="00FA3DDA"/>
    <w:rsid w:val="00FB3375"/>
    <w:rsid w:val="00FB41C5"/>
    <w:rsid w:val="00FB5496"/>
    <w:rsid w:val="00FC135A"/>
    <w:rsid w:val="00FC1DB8"/>
    <w:rsid w:val="00FC3482"/>
    <w:rsid w:val="00FC3CB8"/>
    <w:rsid w:val="00FC6273"/>
    <w:rsid w:val="00FC6CAC"/>
    <w:rsid w:val="00FD267E"/>
    <w:rsid w:val="00FD31D7"/>
    <w:rsid w:val="00FD3A09"/>
    <w:rsid w:val="00FD4FF9"/>
    <w:rsid w:val="00FD61D3"/>
    <w:rsid w:val="00FE385C"/>
    <w:rsid w:val="00FE4631"/>
    <w:rsid w:val="00FE60B6"/>
    <w:rsid w:val="00FF12D6"/>
    <w:rsid w:val="00FF1DC5"/>
    <w:rsid w:val="00FF296F"/>
    <w:rsid w:val="00FF2D6C"/>
    <w:rsid w:val="00FF3FBB"/>
    <w:rsid w:val="00FF414E"/>
    <w:rsid w:val="00FF41AE"/>
    <w:rsid w:val="00FF5AD2"/>
    <w:rsid w:val="00FF6B78"/>
    <w:rsid w:val="00FF775E"/>
    <w:rsid w:val="011265D0"/>
    <w:rsid w:val="0113DE15"/>
    <w:rsid w:val="0127E1AD"/>
    <w:rsid w:val="01295371"/>
    <w:rsid w:val="012DDDCB"/>
    <w:rsid w:val="012F7DA9"/>
    <w:rsid w:val="01318EFE"/>
    <w:rsid w:val="015533DC"/>
    <w:rsid w:val="0183EE17"/>
    <w:rsid w:val="01AD90D7"/>
    <w:rsid w:val="01C1C08A"/>
    <w:rsid w:val="01C2E323"/>
    <w:rsid w:val="01CA55A0"/>
    <w:rsid w:val="01CFE213"/>
    <w:rsid w:val="01D0DAD2"/>
    <w:rsid w:val="01D88063"/>
    <w:rsid w:val="01F52A08"/>
    <w:rsid w:val="01F664DD"/>
    <w:rsid w:val="020B27A2"/>
    <w:rsid w:val="020DD585"/>
    <w:rsid w:val="022BF9C8"/>
    <w:rsid w:val="022F0963"/>
    <w:rsid w:val="02323471"/>
    <w:rsid w:val="0233A368"/>
    <w:rsid w:val="0237B6A7"/>
    <w:rsid w:val="0237C6E6"/>
    <w:rsid w:val="023DC108"/>
    <w:rsid w:val="02456193"/>
    <w:rsid w:val="02531198"/>
    <w:rsid w:val="025AE355"/>
    <w:rsid w:val="025D3514"/>
    <w:rsid w:val="0269913E"/>
    <w:rsid w:val="026D68EB"/>
    <w:rsid w:val="02926E59"/>
    <w:rsid w:val="0293F0DF"/>
    <w:rsid w:val="029863DC"/>
    <w:rsid w:val="02B7BB60"/>
    <w:rsid w:val="02C2B986"/>
    <w:rsid w:val="02C2CF8B"/>
    <w:rsid w:val="02CCD4FA"/>
    <w:rsid w:val="02CCD9C8"/>
    <w:rsid w:val="02CCE5F9"/>
    <w:rsid w:val="02F8F51A"/>
    <w:rsid w:val="02F9C94E"/>
    <w:rsid w:val="030A8411"/>
    <w:rsid w:val="030BB2B5"/>
    <w:rsid w:val="03178672"/>
    <w:rsid w:val="032D0423"/>
    <w:rsid w:val="032DE936"/>
    <w:rsid w:val="0338C4AF"/>
    <w:rsid w:val="033A172B"/>
    <w:rsid w:val="033CC528"/>
    <w:rsid w:val="033D6C3E"/>
    <w:rsid w:val="033D926D"/>
    <w:rsid w:val="034B8E9F"/>
    <w:rsid w:val="0353D9F9"/>
    <w:rsid w:val="03544841"/>
    <w:rsid w:val="03569832"/>
    <w:rsid w:val="035C1595"/>
    <w:rsid w:val="0362EE48"/>
    <w:rsid w:val="037A10B9"/>
    <w:rsid w:val="037D0FC7"/>
    <w:rsid w:val="03840688"/>
    <w:rsid w:val="03922AE9"/>
    <w:rsid w:val="03932589"/>
    <w:rsid w:val="0395CB56"/>
    <w:rsid w:val="0396F753"/>
    <w:rsid w:val="03A71676"/>
    <w:rsid w:val="03B41FE0"/>
    <w:rsid w:val="03BC42E7"/>
    <w:rsid w:val="03BE8A35"/>
    <w:rsid w:val="03C6F42B"/>
    <w:rsid w:val="03DA2D61"/>
    <w:rsid w:val="03DEEF58"/>
    <w:rsid w:val="040CB77C"/>
    <w:rsid w:val="041978F6"/>
    <w:rsid w:val="041F1D36"/>
    <w:rsid w:val="041F60E6"/>
    <w:rsid w:val="04278014"/>
    <w:rsid w:val="042A1029"/>
    <w:rsid w:val="044AB4B6"/>
    <w:rsid w:val="045D1B42"/>
    <w:rsid w:val="0460642E"/>
    <w:rsid w:val="04686816"/>
    <w:rsid w:val="046E87D1"/>
    <w:rsid w:val="04712A52"/>
    <w:rsid w:val="0471647D"/>
    <w:rsid w:val="04745180"/>
    <w:rsid w:val="04829BD3"/>
    <w:rsid w:val="04831831"/>
    <w:rsid w:val="04A52DD9"/>
    <w:rsid w:val="04C1E52B"/>
    <w:rsid w:val="04C8E478"/>
    <w:rsid w:val="04CAE603"/>
    <w:rsid w:val="04CE99DB"/>
    <w:rsid w:val="04CFA464"/>
    <w:rsid w:val="04EEA58D"/>
    <w:rsid w:val="04F6D59C"/>
    <w:rsid w:val="05050F8A"/>
    <w:rsid w:val="050654D5"/>
    <w:rsid w:val="050B038F"/>
    <w:rsid w:val="050E2F4B"/>
    <w:rsid w:val="050EC9A3"/>
    <w:rsid w:val="050F1ACD"/>
    <w:rsid w:val="05246044"/>
    <w:rsid w:val="05260130"/>
    <w:rsid w:val="0529BD28"/>
    <w:rsid w:val="052B6F12"/>
    <w:rsid w:val="052F99E4"/>
    <w:rsid w:val="0543AEDA"/>
    <w:rsid w:val="05566819"/>
    <w:rsid w:val="0570BDA8"/>
    <w:rsid w:val="058B7249"/>
    <w:rsid w:val="058C726C"/>
    <w:rsid w:val="059E8B58"/>
    <w:rsid w:val="05AAA42C"/>
    <w:rsid w:val="05AB07AA"/>
    <w:rsid w:val="05BCF967"/>
    <w:rsid w:val="05BED9A7"/>
    <w:rsid w:val="05C0FFAF"/>
    <w:rsid w:val="05D4938E"/>
    <w:rsid w:val="05DB1F0B"/>
    <w:rsid w:val="05DCF3BC"/>
    <w:rsid w:val="05EC8111"/>
    <w:rsid w:val="05FD4E37"/>
    <w:rsid w:val="06025C81"/>
    <w:rsid w:val="060AD36C"/>
    <w:rsid w:val="061B6675"/>
    <w:rsid w:val="062E01C1"/>
    <w:rsid w:val="06304641"/>
    <w:rsid w:val="0655E0A1"/>
    <w:rsid w:val="066D1CCD"/>
    <w:rsid w:val="067359B8"/>
    <w:rsid w:val="067603A1"/>
    <w:rsid w:val="0685C044"/>
    <w:rsid w:val="068AB4F1"/>
    <w:rsid w:val="06914108"/>
    <w:rsid w:val="0691C031"/>
    <w:rsid w:val="06950F14"/>
    <w:rsid w:val="0699A060"/>
    <w:rsid w:val="069F94F4"/>
    <w:rsid w:val="06A95BB4"/>
    <w:rsid w:val="06ABECE1"/>
    <w:rsid w:val="06B0F305"/>
    <w:rsid w:val="06B3B0B3"/>
    <w:rsid w:val="06BD3640"/>
    <w:rsid w:val="06C8ACB1"/>
    <w:rsid w:val="06CA146D"/>
    <w:rsid w:val="06CF5628"/>
    <w:rsid w:val="06E7EA72"/>
    <w:rsid w:val="06F2A3CB"/>
    <w:rsid w:val="06F94892"/>
    <w:rsid w:val="06FF2DCB"/>
    <w:rsid w:val="07105E80"/>
    <w:rsid w:val="07168150"/>
    <w:rsid w:val="07305084"/>
    <w:rsid w:val="0733B2CA"/>
    <w:rsid w:val="074F5F61"/>
    <w:rsid w:val="075220FF"/>
    <w:rsid w:val="075A0EB4"/>
    <w:rsid w:val="07620F9B"/>
    <w:rsid w:val="0763B3ED"/>
    <w:rsid w:val="076E4389"/>
    <w:rsid w:val="0783B994"/>
    <w:rsid w:val="078A8306"/>
    <w:rsid w:val="078B29D9"/>
    <w:rsid w:val="078C8696"/>
    <w:rsid w:val="0797EA1F"/>
    <w:rsid w:val="07AD5B45"/>
    <w:rsid w:val="07B2F09F"/>
    <w:rsid w:val="07B3B077"/>
    <w:rsid w:val="07CE3A51"/>
    <w:rsid w:val="07D84064"/>
    <w:rsid w:val="07DB53BC"/>
    <w:rsid w:val="07F89FAD"/>
    <w:rsid w:val="07FB22D4"/>
    <w:rsid w:val="07FBE7DF"/>
    <w:rsid w:val="08008028"/>
    <w:rsid w:val="0807E603"/>
    <w:rsid w:val="08108A7C"/>
    <w:rsid w:val="081275E9"/>
    <w:rsid w:val="08135E65"/>
    <w:rsid w:val="082AD75B"/>
    <w:rsid w:val="084D9AE6"/>
    <w:rsid w:val="08576DDF"/>
    <w:rsid w:val="0857ABD6"/>
    <w:rsid w:val="086C83E0"/>
    <w:rsid w:val="087034B8"/>
    <w:rsid w:val="0879639E"/>
    <w:rsid w:val="08823913"/>
    <w:rsid w:val="0883F1DA"/>
    <w:rsid w:val="0898D4A0"/>
    <w:rsid w:val="089FB41E"/>
    <w:rsid w:val="08AA10E9"/>
    <w:rsid w:val="08AD5FF1"/>
    <w:rsid w:val="08AE1F62"/>
    <w:rsid w:val="08CACB8C"/>
    <w:rsid w:val="08ECD5D9"/>
    <w:rsid w:val="08FCC86C"/>
    <w:rsid w:val="090BBA6A"/>
    <w:rsid w:val="091D8326"/>
    <w:rsid w:val="091E05C0"/>
    <w:rsid w:val="0929F3C9"/>
    <w:rsid w:val="09310617"/>
    <w:rsid w:val="0934769F"/>
    <w:rsid w:val="093B98AA"/>
    <w:rsid w:val="093EA2D1"/>
    <w:rsid w:val="09469FFE"/>
    <w:rsid w:val="094E13B9"/>
    <w:rsid w:val="095120A2"/>
    <w:rsid w:val="0952762E"/>
    <w:rsid w:val="0952FC15"/>
    <w:rsid w:val="095BEFA8"/>
    <w:rsid w:val="09650479"/>
    <w:rsid w:val="0969C7ED"/>
    <w:rsid w:val="0972225F"/>
    <w:rsid w:val="098EE1A5"/>
    <w:rsid w:val="09C6E602"/>
    <w:rsid w:val="09D1F8E4"/>
    <w:rsid w:val="09E49CB7"/>
    <w:rsid w:val="09EA421F"/>
    <w:rsid w:val="0A0F2B3F"/>
    <w:rsid w:val="0A234F73"/>
    <w:rsid w:val="0A2A8DC1"/>
    <w:rsid w:val="0A364A2C"/>
    <w:rsid w:val="0A37E80F"/>
    <w:rsid w:val="0A4CADC2"/>
    <w:rsid w:val="0A54A287"/>
    <w:rsid w:val="0A564147"/>
    <w:rsid w:val="0A58BA76"/>
    <w:rsid w:val="0A593CAB"/>
    <w:rsid w:val="0A597078"/>
    <w:rsid w:val="0A59CFB4"/>
    <w:rsid w:val="0A5FEE9F"/>
    <w:rsid w:val="0A64C77F"/>
    <w:rsid w:val="0A6DE38C"/>
    <w:rsid w:val="0A716CB4"/>
    <w:rsid w:val="0A802B25"/>
    <w:rsid w:val="0A81F23A"/>
    <w:rsid w:val="0A828754"/>
    <w:rsid w:val="0A8F56E2"/>
    <w:rsid w:val="0A9EC9ED"/>
    <w:rsid w:val="0AA51F4A"/>
    <w:rsid w:val="0AAC8787"/>
    <w:rsid w:val="0AAF84B0"/>
    <w:rsid w:val="0AB49031"/>
    <w:rsid w:val="0ABA58F6"/>
    <w:rsid w:val="0AD48495"/>
    <w:rsid w:val="0ADD1F2D"/>
    <w:rsid w:val="0AE689A0"/>
    <w:rsid w:val="0AECCEC9"/>
    <w:rsid w:val="0AFA74AC"/>
    <w:rsid w:val="0B03233C"/>
    <w:rsid w:val="0B079EDB"/>
    <w:rsid w:val="0B145153"/>
    <w:rsid w:val="0B1B1047"/>
    <w:rsid w:val="0B1C9867"/>
    <w:rsid w:val="0B22C670"/>
    <w:rsid w:val="0B2B25EC"/>
    <w:rsid w:val="0B2B36D2"/>
    <w:rsid w:val="0B2C4B7C"/>
    <w:rsid w:val="0B2D7469"/>
    <w:rsid w:val="0B2F6B64"/>
    <w:rsid w:val="0B343B8D"/>
    <w:rsid w:val="0B349D33"/>
    <w:rsid w:val="0B362E84"/>
    <w:rsid w:val="0B406A0B"/>
    <w:rsid w:val="0B559AD0"/>
    <w:rsid w:val="0B578AA7"/>
    <w:rsid w:val="0B592F37"/>
    <w:rsid w:val="0B5B88AC"/>
    <w:rsid w:val="0B5FB85D"/>
    <w:rsid w:val="0B628136"/>
    <w:rsid w:val="0B635F58"/>
    <w:rsid w:val="0B73C6CC"/>
    <w:rsid w:val="0B7802F7"/>
    <w:rsid w:val="0B7B32EE"/>
    <w:rsid w:val="0B85717C"/>
    <w:rsid w:val="0B8ED449"/>
    <w:rsid w:val="0B904FEF"/>
    <w:rsid w:val="0B9C30DC"/>
    <w:rsid w:val="0BA3495F"/>
    <w:rsid w:val="0BAC6E38"/>
    <w:rsid w:val="0BB39164"/>
    <w:rsid w:val="0BC05DD9"/>
    <w:rsid w:val="0BC1BAE7"/>
    <w:rsid w:val="0BD6D841"/>
    <w:rsid w:val="0BDF4D7A"/>
    <w:rsid w:val="0BFB74B7"/>
    <w:rsid w:val="0C2550FA"/>
    <w:rsid w:val="0C28AFD4"/>
    <w:rsid w:val="0C42C416"/>
    <w:rsid w:val="0C501512"/>
    <w:rsid w:val="0C543E24"/>
    <w:rsid w:val="0C579923"/>
    <w:rsid w:val="0C7B1DE1"/>
    <w:rsid w:val="0C8C5D17"/>
    <w:rsid w:val="0C936DD2"/>
    <w:rsid w:val="0C965FB6"/>
    <w:rsid w:val="0C96FBE7"/>
    <w:rsid w:val="0C99B196"/>
    <w:rsid w:val="0C9E64A6"/>
    <w:rsid w:val="0CB462E5"/>
    <w:rsid w:val="0CB58B17"/>
    <w:rsid w:val="0CB875F7"/>
    <w:rsid w:val="0CBF4907"/>
    <w:rsid w:val="0CBFED18"/>
    <w:rsid w:val="0CD9521C"/>
    <w:rsid w:val="0CE7EE65"/>
    <w:rsid w:val="0CEE3A8E"/>
    <w:rsid w:val="0CF18D88"/>
    <w:rsid w:val="0CF64795"/>
    <w:rsid w:val="0D03464F"/>
    <w:rsid w:val="0D15E27C"/>
    <w:rsid w:val="0D1A3FBB"/>
    <w:rsid w:val="0D1EA365"/>
    <w:rsid w:val="0D244E01"/>
    <w:rsid w:val="0D38E5D5"/>
    <w:rsid w:val="0D3CA2F0"/>
    <w:rsid w:val="0D3F5582"/>
    <w:rsid w:val="0D43CB0A"/>
    <w:rsid w:val="0D52C905"/>
    <w:rsid w:val="0D54623E"/>
    <w:rsid w:val="0D56B3C5"/>
    <w:rsid w:val="0D676717"/>
    <w:rsid w:val="0D6A6952"/>
    <w:rsid w:val="0D70AB6E"/>
    <w:rsid w:val="0D901C9A"/>
    <w:rsid w:val="0D905205"/>
    <w:rsid w:val="0D97CB8E"/>
    <w:rsid w:val="0DA493CF"/>
    <w:rsid w:val="0DB67162"/>
    <w:rsid w:val="0DB9CA1D"/>
    <w:rsid w:val="0DC690EC"/>
    <w:rsid w:val="0DD47C0A"/>
    <w:rsid w:val="0DD49EAC"/>
    <w:rsid w:val="0DE4C791"/>
    <w:rsid w:val="0DEB18B2"/>
    <w:rsid w:val="0DF008D9"/>
    <w:rsid w:val="0DFBF6EA"/>
    <w:rsid w:val="0DFF6C4A"/>
    <w:rsid w:val="0E0281A5"/>
    <w:rsid w:val="0E02BBDA"/>
    <w:rsid w:val="0E0309FF"/>
    <w:rsid w:val="0E0355C7"/>
    <w:rsid w:val="0E1F115C"/>
    <w:rsid w:val="0E2249B7"/>
    <w:rsid w:val="0E2667A5"/>
    <w:rsid w:val="0E2B7B02"/>
    <w:rsid w:val="0E355CE2"/>
    <w:rsid w:val="0E43BFEC"/>
    <w:rsid w:val="0E4EB230"/>
    <w:rsid w:val="0E50CB4D"/>
    <w:rsid w:val="0E5C70B8"/>
    <w:rsid w:val="0E65372B"/>
    <w:rsid w:val="0E76B61E"/>
    <w:rsid w:val="0E793243"/>
    <w:rsid w:val="0E7AD831"/>
    <w:rsid w:val="0E8502CA"/>
    <w:rsid w:val="0E91F060"/>
    <w:rsid w:val="0E94A093"/>
    <w:rsid w:val="0E991B19"/>
    <w:rsid w:val="0E9920DD"/>
    <w:rsid w:val="0EA8B314"/>
    <w:rsid w:val="0EA92007"/>
    <w:rsid w:val="0EB069C3"/>
    <w:rsid w:val="0EB10895"/>
    <w:rsid w:val="0EBFC6CD"/>
    <w:rsid w:val="0EC86EA1"/>
    <w:rsid w:val="0ECFBE37"/>
    <w:rsid w:val="0EDA8D17"/>
    <w:rsid w:val="0EE0DB07"/>
    <w:rsid w:val="0EE25E29"/>
    <w:rsid w:val="0EEA1E38"/>
    <w:rsid w:val="0EF4AE02"/>
    <w:rsid w:val="0EFA331A"/>
    <w:rsid w:val="0EFCD07B"/>
    <w:rsid w:val="0EFE3FCF"/>
    <w:rsid w:val="0F0A621C"/>
    <w:rsid w:val="0F0A6ADC"/>
    <w:rsid w:val="0F0A957D"/>
    <w:rsid w:val="0F0FD96F"/>
    <w:rsid w:val="0F1F2401"/>
    <w:rsid w:val="0F1F888A"/>
    <w:rsid w:val="0F314F9F"/>
    <w:rsid w:val="0F3500FB"/>
    <w:rsid w:val="0F4224F9"/>
    <w:rsid w:val="0F484CB7"/>
    <w:rsid w:val="0F503844"/>
    <w:rsid w:val="0F591B77"/>
    <w:rsid w:val="0F599F32"/>
    <w:rsid w:val="0F6FFB66"/>
    <w:rsid w:val="0F803401"/>
    <w:rsid w:val="0F9EB223"/>
    <w:rsid w:val="0FB1277B"/>
    <w:rsid w:val="0FB276D8"/>
    <w:rsid w:val="0FB66BC0"/>
    <w:rsid w:val="0FB8C159"/>
    <w:rsid w:val="0FBD234B"/>
    <w:rsid w:val="0FC0C223"/>
    <w:rsid w:val="0FC31615"/>
    <w:rsid w:val="0FCE32E8"/>
    <w:rsid w:val="0FD249A2"/>
    <w:rsid w:val="0FD5CB5F"/>
    <w:rsid w:val="0FE3B17B"/>
    <w:rsid w:val="100E9550"/>
    <w:rsid w:val="10173F98"/>
    <w:rsid w:val="101CECE6"/>
    <w:rsid w:val="10208DB3"/>
    <w:rsid w:val="10265E4A"/>
    <w:rsid w:val="102D554C"/>
    <w:rsid w:val="10315240"/>
    <w:rsid w:val="10324860"/>
    <w:rsid w:val="10385131"/>
    <w:rsid w:val="1040A394"/>
    <w:rsid w:val="10484FD9"/>
    <w:rsid w:val="10583017"/>
    <w:rsid w:val="106BCB6D"/>
    <w:rsid w:val="1075FB99"/>
    <w:rsid w:val="107694A8"/>
    <w:rsid w:val="10844ABC"/>
    <w:rsid w:val="108E52F7"/>
    <w:rsid w:val="10B27D6F"/>
    <w:rsid w:val="10BB94DC"/>
    <w:rsid w:val="10CEA673"/>
    <w:rsid w:val="10D09D35"/>
    <w:rsid w:val="10D7E9C9"/>
    <w:rsid w:val="10F714E1"/>
    <w:rsid w:val="1110C4A1"/>
    <w:rsid w:val="1118B726"/>
    <w:rsid w:val="111A7634"/>
    <w:rsid w:val="111C7561"/>
    <w:rsid w:val="112D3C7B"/>
    <w:rsid w:val="11390364"/>
    <w:rsid w:val="11417C82"/>
    <w:rsid w:val="11496473"/>
    <w:rsid w:val="114B27B3"/>
    <w:rsid w:val="115A580C"/>
    <w:rsid w:val="119ACC87"/>
    <w:rsid w:val="11A365EA"/>
    <w:rsid w:val="11A5C607"/>
    <w:rsid w:val="11E18725"/>
    <w:rsid w:val="11E7620A"/>
    <w:rsid w:val="11F16871"/>
    <w:rsid w:val="11F718BB"/>
    <w:rsid w:val="11F819A0"/>
    <w:rsid w:val="12034D2B"/>
    <w:rsid w:val="12185A79"/>
    <w:rsid w:val="121D5C36"/>
    <w:rsid w:val="12214B69"/>
    <w:rsid w:val="122F97AA"/>
    <w:rsid w:val="12387AA9"/>
    <w:rsid w:val="123AD5AF"/>
    <w:rsid w:val="12494C86"/>
    <w:rsid w:val="12526E92"/>
    <w:rsid w:val="1257C20F"/>
    <w:rsid w:val="1272B607"/>
    <w:rsid w:val="128156E6"/>
    <w:rsid w:val="1286436C"/>
    <w:rsid w:val="128A2F60"/>
    <w:rsid w:val="129107B4"/>
    <w:rsid w:val="1293D97D"/>
    <w:rsid w:val="129B8D2D"/>
    <w:rsid w:val="12BBBCDA"/>
    <w:rsid w:val="12C2D47C"/>
    <w:rsid w:val="12C5D6D5"/>
    <w:rsid w:val="12C7DC9D"/>
    <w:rsid w:val="12D1382F"/>
    <w:rsid w:val="12D78F32"/>
    <w:rsid w:val="12E601D2"/>
    <w:rsid w:val="12E8CCA8"/>
    <w:rsid w:val="1307C9E4"/>
    <w:rsid w:val="131468C2"/>
    <w:rsid w:val="131F472A"/>
    <w:rsid w:val="1321D4B6"/>
    <w:rsid w:val="1335BD3B"/>
    <w:rsid w:val="134093C1"/>
    <w:rsid w:val="13513E3D"/>
    <w:rsid w:val="13609556"/>
    <w:rsid w:val="13656C6B"/>
    <w:rsid w:val="1383540A"/>
    <w:rsid w:val="139E4651"/>
    <w:rsid w:val="139EC0DA"/>
    <w:rsid w:val="139FA22D"/>
    <w:rsid w:val="13A77120"/>
    <w:rsid w:val="13B24806"/>
    <w:rsid w:val="13B3F758"/>
    <w:rsid w:val="13B80302"/>
    <w:rsid w:val="13BCDC7F"/>
    <w:rsid w:val="13C4C843"/>
    <w:rsid w:val="13CBE033"/>
    <w:rsid w:val="13CC1FCE"/>
    <w:rsid w:val="13CF960D"/>
    <w:rsid w:val="13D61770"/>
    <w:rsid w:val="13D6842B"/>
    <w:rsid w:val="13E239E0"/>
    <w:rsid w:val="13F5F1ED"/>
    <w:rsid w:val="13F9F436"/>
    <w:rsid w:val="140D7B4E"/>
    <w:rsid w:val="141D7313"/>
    <w:rsid w:val="142A1DE9"/>
    <w:rsid w:val="14365DE2"/>
    <w:rsid w:val="1437E9EC"/>
    <w:rsid w:val="145ED45E"/>
    <w:rsid w:val="1472002B"/>
    <w:rsid w:val="14731E53"/>
    <w:rsid w:val="1476AAEC"/>
    <w:rsid w:val="1498F6C5"/>
    <w:rsid w:val="149BE473"/>
    <w:rsid w:val="14A548DE"/>
    <w:rsid w:val="14AF0FEA"/>
    <w:rsid w:val="14B35589"/>
    <w:rsid w:val="14C0D01A"/>
    <w:rsid w:val="14CA193D"/>
    <w:rsid w:val="14CB4135"/>
    <w:rsid w:val="14D8CC55"/>
    <w:rsid w:val="14DA6E9C"/>
    <w:rsid w:val="14E02074"/>
    <w:rsid w:val="14E3A914"/>
    <w:rsid w:val="14FF4D8C"/>
    <w:rsid w:val="1502560D"/>
    <w:rsid w:val="1514E491"/>
    <w:rsid w:val="15230C57"/>
    <w:rsid w:val="1524297D"/>
    <w:rsid w:val="15256C9F"/>
    <w:rsid w:val="152D51C6"/>
    <w:rsid w:val="153BEDAA"/>
    <w:rsid w:val="15456456"/>
    <w:rsid w:val="155DF462"/>
    <w:rsid w:val="15612642"/>
    <w:rsid w:val="1564AE0D"/>
    <w:rsid w:val="1565EEFF"/>
    <w:rsid w:val="15735FB6"/>
    <w:rsid w:val="157B35B8"/>
    <w:rsid w:val="157D4FA8"/>
    <w:rsid w:val="15870714"/>
    <w:rsid w:val="1597A877"/>
    <w:rsid w:val="1597B674"/>
    <w:rsid w:val="15AA99F9"/>
    <w:rsid w:val="15AA9AF0"/>
    <w:rsid w:val="15B994E9"/>
    <w:rsid w:val="15C29A3F"/>
    <w:rsid w:val="15C6BD72"/>
    <w:rsid w:val="15C7339E"/>
    <w:rsid w:val="15CD5127"/>
    <w:rsid w:val="15D09B83"/>
    <w:rsid w:val="15D4A0D4"/>
    <w:rsid w:val="15D8A705"/>
    <w:rsid w:val="15E0C158"/>
    <w:rsid w:val="15E6D380"/>
    <w:rsid w:val="1619C18E"/>
    <w:rsid w:val="161C0A35"/>
    <w:rsid w:val="162AB3C6"/>
    <w:rsid w:val="162B0070"/>
    <w:rsid w:val="16302577"/>
    <w:rsid w:val="1633A9BA"/>
    <w:rsid w:val="1634A5CD"/>
    <w:rsid w:val="163F6DFD"/>
    <w:rsid w:val="1640D713"/>
    <w:rsid w:val="164A8DAA"/>
    <w:rsid w:val="16534BAC"/>
    <w:rsid w:val="16547F7F"/>
    <w:rsid w:val="16584FEE"/>
    <w:rsid w:val="16609ED5"/>
    <w:rsid w:val="166F5413"/>
    <w:rsid w:val="1670CDFB"/>
    <w:rsid w:val="1673056F"/>
    <w:rsid w:val="1682B163"/>
    <w:rsid w:val="16943FA1"/>
    <w:rsid w:val="169EB3B6"/>
    <w:rsid w:val="16A4949D"/>
    <w:rsid w:val="16B19AB9"/>
    <w:rsid w:val="16BBA416"/>
    <w:rsid w:val="16BFC5C0"/>
    <w:rsid w:val="16CDEE15"/>
    <w:rsid w:val="16D2AB21"/>
    <w:rsid w:val="16D86DA9"/>
    <w:rsid w:val="16D8903C"/>
    <w:rsid w:val="16DDF780"/>
    <w:rsid w:val="16DFFC76"/>
    <w:rsid w:val="16E7888D"/>
    <w:rsid w:val="16FDC24B"/>
    <w:rsid w:val="171A7F2B"/>
    <w:rsid w:val="171DF8F0"/>
    <w:rsid w:val="17294959"/>
    <w:rsid w:val="1730ED1E"/>
    <w:rsid w:val="173F3A80"/>
    <w:rsid w:val="1740411E"/>
    <w:rsid w:val="1741B84D"/>
    <w:rsid w:val="1742E184"/>
    <w:rsid w:val="1744F4BC"/>
    <w:rsid w:val="1749AD9D"/>
    <w:rsid w:val="174ADA3E"/>
    <w:rsid w:val="174E6F5A"/>
    <w:rsid w:val="1755BC7D"/>
    <w:rsid w:val="17581A3C"/>
    <w:rsid w:val="175A9B26"/>
    <w:rsid w:val="1768C80C"/>
    <w:rsid w:val="17698245"/>
    <w:rsid w:val="177477F4"/>
    <w:rsid w:val="178EFB0C"/>
    <w:rsid w:val="1790FF38"/>
    <w:rsid w:val="17A2DABA"/>
    <w:rsid w:val="17A3C762"/>
    <w:rsid w:val="17A520B1"/>
    <w:rsid w:val="17A94AA8"/>
    <w:rsid w:val="17AB50BE"/>
    <w:rsid w:val="17C56BAB"/>
    <w:rsid w:val="17CB0F95"/>
    <w:rsid w:val="17D77BBB"/>
    <w:rsid w:val="17D8C1DF"/>
    <w:rsid w:val="17E632E2"/>
    <w:rsid w:val="17ED60E4"/>
    <w:rsid w:val="17F39F02"/>
    <w:rsid w:val="17F44FE6"/>
    <w:rsid w:val="17F95136"/>
    <w:rsid w:val="180D11B4"/>
    <w:rsid w:val="180EB397"/>
    <w:rsid w:val="181326A1"/>
    <w:rsid w:val="1822F961"/>
    <w:rsid w:val="1828058C"/>
    <w:rsid w:val="182E6C06"/>
    <w:rsid w:val="18368B62"/>
    <w:rsid w:val="1838B390"/>
    <w:rsid w:val="1839CB1E"/>
    <w:rsid w:val="183D8AE0"/>
    <w:rsid w:val="18583A83"/>
    <w:rsid w:val="185AC7BB"/>
    <w:rsid w:val="185F83CA"/>
    <w:rsid w:val="1862580E"/>
    <w:rsid w:val="1862D6FD"/>
    <w:rsid w:val="18639883"/>
    <w:rsid w:val="1863AD16"/>
    <w:rsid w:val="187C5361"/>
    <w:rsid w:val="188AAC8C"/>
    <w:rsid w:val="188B4ABF"/>
    <w:rsid w:val="18B2BDBA"/>
    <w:rsid w:val="18B49B5C"/>
    <w:rsid w:val="18B7D5FC"/>
    <w:rsid w:val="18CD5F59"/>
    <w:rsid w:val="18E3BF34"/>
    <w:rsid w:val="18E7D0F3"/>
    <w:rsid w:val="18EE3CD9"/>
    <w:rsid w:val="18F897D9"/>
    <w:rsid w:val="18FFD8A8"/>
    <w:rsid w:val="1901B162"/>
    <w:rsid w:val="1906A25B"/>
    <w:rsid w:val="190DC948"/>
    <w:rsid w:val="191704FB"/>
    <w:rsid w:val="19178413"/>
    <w:rsid w:val="191F7C08"/>
    <w:rsid w:val="192B46B1"/>
    <w:rsid w:val="1942D992"/>
    <w:rsid w:val="19443A39"/>
    <w:rsid w:val="1948D555"/>
    <w:rsid w:val="19554060"/>
    <w:rsid w:val="195CCEEE"/>
    <w:rsid w:val="1964910C"/>
    <w:rsid w:val="1964D59D"/>
    <w:rsid w:val="19731433"/>
    <w:rsid w:val="19778357"/>
    <w:rsid w:val="198437EA"/>
    <w:rsid w:val="199B6B13"/>
    <w:rsid w:val="19A8AA66"/>
    <w:rsid w:val="19ABB2ED"/>
    <w:rsid w:val="19B017B1"/>
    <w:rsid w:val="19BD627C"/>
    <w:rsid w:val="19BE6A2A"/>
    <w:rsid w:val="19CB1A7F"/>
    <w:rsid w:val="19D0FD94"/>
    <w:rsid w:val="19D8B017"/>
    <w:rsid w:val="19DFADAA"/>
    <w:rsid w:val="19EA1E16"/>
    <w:rsid w:val="19EE21FA"/>
    <w:rsid w:val="19F9987F"/>
    <w:rsid w:val="1A0B8A47"/>
    <w:rsid w:val="1A185505"/>
    <w:rsid w:val="1A191135"/>
    <w:rsid w:val="1A1EE464"/>
    <w:rsid w:val="1A22F1BF"/>
    <w:rsid w:val="1A25E88A"/>
    <w:rsid w:val="1A3D8313"/>
    <w:rsid w:val="1A43ECEC"/>
    <w:rsid w:val="1A48E804"/>
    <w:rsid w:val="1A4AD0CE"/>
    <w:rsid w:val="1A66B597"/>
    <w:rsid w:val="1A680835"/>
    <w:rsid w:val="1A6E670F"/>
    <w:rsid w:val="1A70D216"/>
    <w:rsid w:val="1A74244D"/>
    <w:rsid w:val="1A76A836"/>
    <w:rsid w:val="1A8E5DE5"/>
    <w:rsid w:val="1A8EA9FC"/>
    <w:rsid w:val="1A90EB9B"/>
    <w:rsid w:val="1AA6F89A"/>
    <w:rsid w:val="1AAF917B"/>
    <w:rsid w:val="1AB09F39"/>
    <w:rsid w:val="1AB0CF29"/>
    <w:rsid w:val="1ABD4BDB"/>
    <w:rsid w:val="1AC1B59E"/>
    <w:rsid w:val="1AC49426"/>
    <w:rsid w:val="1ACE5D8D"/>
    <w:rsid w:val="1AEBAD40"/>
    <w:rsid w:val="1AF037D3"/>
    <w:rsid w:val="1AF0B617"/>
    <w:rsid w:val="1AF2EF63"/>
    <w:rsid w:val="1AFA0FCB"/>
    <w:rsid w:val="1B05B672"/>
    <w:rsid w:val="1B0839CB"/>
    <w:rsid w:val="1B0BB534"/>
    <w:rsid w:val="1B137687"/>
    <w:rsid w:val="1B232DBA"/>
    <w:rsid w:val="1B2A8D9A"/>
    <w:rsid w:val="1B2FD910"/>
    <w:rsid w:val="1B351878"/>
    <w:rsid w:val="1B3A44B3"/>
    <w:rsid w:val="1B3D0324"/>
    <w:rsid w:val="1B43BD8F"/>
    <w:rsid w:val="1B43F2D8"/>
    <w:rsid w:val="1B453483"/>
    <w:rsid w:val="1B4C026D"/>
    <w:rsid w:val="1B51E8DA"/>
    <w:rsid w:val="1B55B065"/>
    <w:rsid w:val="1B55F5E4"/>
    <w:rsid w:val="1B615AB5"/>
    <w:rsid w:val="1B6B4F06"/>
    <w:rsid w:val="1B6C914C"/>
    <w:rsid w:val="1B6E03F4"/>
    <w:rsid w:val="1B6E973D"/>
    <w:rsid w:val="1B799565"/>
    <w:rsid w:val="1B7E30E0"/>
    <w:rsid w:val="1B822F50"/>
    <w:rsid w:val="1BAA9A3A"/>
    <w:rsid w:val="1BB155FE"/>
    <w:rsid w:val="1BB8CD48"/>
    <w:rsid w:val="1BC6CF70"/>
    <w:rsid w:val="1BD75018"/>
    <w:rsid w:val="1BF0AE86"/>
    <w:rsid w:val="1BF1C6F9"/>
    <w:rsid w:val="1BF6BD83"/>
    <w:rsid w:val="1BF8C46A"/>
    <w:rsid w:val="1BF8F9D1"/>
    <w:rsid w:val="1BFB3C74"/>
    <w:rsid w:val="1C165B37"/>
    <w:rsid w:val="1C24D0A4"/>
    <w:rsid w:val="1C498062"/>
    <w:rsid w:val="1C4E6021"/>
    <w:rsid w:val="1C7CAFE4"/>
    <w:rsid w:val="1C844887"/>
    <w:rsid w:val="1C865513"/>
    <w:rsid w:val="1C8A7DD2"/>
    <w:rsid w:val="1C8EBFB4"/>
    <w:rsid w:val="1C93A076"/>
    <w:rsid w:val="1C93B0C0"/>
    <w:rsid w:val="1CA11E69"/>
    <w:rsid w:val="1CA94CDD"/>
    <w:rsid w:val="1CADC698"/>
    <w:rsid w:val="1CB22B8E"/>
    <w:rsid w:val="1CC1C5FC"/>
    <w:rsid w:val="1CD26DD3"/>
    <w:rsid w:val="1CE0E85F"/>
    <w:rsid w:val="1D04B7C9"/>
    <w:rsid w:val="1D05E970"/>
    <w:rsid w:val="1D0680F4"/>
    <w:rsid w:val="1D0D7494"/>
    <w:rsid w:val="1D115A7F"/>
    <w:rsid w:val="1D1709A6"/>
    <w:rsid w:val="1D212161"/>
    <w:rsid w:val="1D27D3A8"/>
    <w:rsid w:val="1D29BF35"/>
    <w:rsid w:val="1D2AFA97"/>
    <w:rsid w:val="1D2B5055"/>
    <w:rsid w:val="1D2F8505"/>
    <w:rsid w:val="1D4106C6"/>
    <w:rsid w:val="1D44D0DA"/>
    <w:rsid w:val="1D5563B2"/>
    <w:rsid w:val="1D58186B"/>
    <w:rsid w:val="1D5AA215"/>
    <w:rsid w:val="1D60F7A3"/>
    <w:rsid w:val="1D63BEF4"/>
    <w:rsid w:val="1D65FD06"/>
    <w:rsid w:val="1D68240F"/>
    <w:rsid w:val="1D77B8BC"/>
    <w:rsid w:val="1D788939"/>
    <w:rsid w:val="1D7BB3F2"/>
    <w:rsid w:val="1D7F8E6F"/>
    <w:rsid w:val="1D895C46"/>
    <w:rsid w:val="1D93BAB5"/>
    <w:rsid w:val="1D980282"/>
    <w:rsid w:val="1D9BA71A"/>
    <w:rsid w:val="1D9D537A"/>
    <w:rsid w:val="1DA8486C"/>
    <w:rsid w:val="1DB05446"/>
    <w:rsid w:val="1DC5AFCB"/>
    <w:rsid w:val="1DCF07DD"/>
    <w:rsid w:val="1DE4DDED"/>
    <w:rsid w:val="1DE85759"/>
    <w:rsid w:val="1DEFF6FD"/>
    <w:rsid w:val="1DFA615C"/>
    <w:rsid w:val="1E05BB49"/>
    <w:rsid w:val="1E144583"/>
    <w:rsid w:val="1E2390E9"/>
    <w:rsid w:val="1E2E7C53"/>
    <w:rsid w:val="1E39BF11"/>
    <w:rsid w:val="1E3CCD6C"/>
    <w:rsid w:val="1E3EA2AF"/>
    <w:rsid w:val="1E446785"/>
    <w:rsid w:val="1E4A004C"/>
    <w:rsid w:val="1E4A703D"/>
    <w:rsid w:val="1E55A9A0"/>
    <w:rsid w:val="1E5E0A69"/>
    <w:rsid w:val="1E615B24"/>
    <w:rsid w:val="1E6BD2E3"/>
    <w:rsid w:val="1E7969F0"/>
    <w:rsid w:val="1E7A3155"/>
    <w:rsid w:val="1E835A94"/>
    <w:rsid w:val="1E94F337"/>
    <w:rsid w:val="1E9E7FA0"/>
    <w:rsid w:val="1EA66957"/>
    <w:rsid w:val="1EA9EB00"/>
    <w:rsid w:val="1EB19E8A"/>
    <w:rsid w:val="1EB7E0DA"/>
    <w:rsid w:val="1EBF5CE7"/>
    <w:rsid w:val="1EC28094"/>
    <w:rsid w:val="1ECFA56F"/>
    <w:rsid w:val="1ED794B3"/>
    <w:rsid w:val="1EE95A79"/>
    <w:rsid w:val="1EEC8650"/>
    <w:rsid w:val="1F09EF50"/>
    <w:rsid w:val="1F1D7BCB"/>
    <w:rsid w:val="1F2198C0"/>
    <w:rsid w:val="1F22B339"/>
    <w:rsid w:val="1F268680"/>
    <w:rsid w:val="1F2C5ADF"/>
    <w:rsid w:val="1F3A25F2"/>
    <w:rsid w:val="1F469022"/>
    <w:rsid w:val="1F473590"/>
    <w:rsid w:val="1F64FA15"/>
    <w:rsid w:val="1F7250FC"/>
    <w:rsid w:val="1F7BC0AC"/>
    <w:rsid w:val="1F916929"/>
    <w:rsid w:val="1F99A30B"/>
    <w:rsid w:val="1FBB895E"/>
    <w:rsid w:val="1FBEDE20"/>
    <w:rsid w:val="1FC02D65"/>
    <w:rsid w:val="1FCB00EA"/>
    <w:rsid w:val="1FCB057F"/>
    <w:rsid w:val="1FCD770A"/>
    <w:rsid w:val="1FD214E8"/>
    <w:rsid w:val="1FDC10C4"/>
    <w:rsid w:val="1FE0D53D"/>
    <w:rsid w:val="1FE36B6B"/>
    <w:rsid w:val="1FEB038A"/>
    <w:rsid w:val="1FF55A84"/>
    <w:rsid w:val="20034A23"/>
    <w:rsid w:val="200E2E8B"/>
    <w:rsid w:val="201AF80C"/>
    <w:rsid w:val="201C9EED"/>
    <w:rsid w:val="202F6BA8"/>
    <w:rsid w:val="203AB231"/>
    <w:rsid w:val="203EA100"/>
    <w:rsid w:val="205A1215"/>
    <w:rsid w:val="206459EA"/>
    <w:rsid w:val="2067CDC2"/>
    <w:rsid w:val="2067E093"/>
    <w:rsid w:val="207106B1"/>
    <w:rsid w:val="2073687B"/>
    <w:rsid w:val="207A5B2A"/>
    <w:rsid w:val="207AE789"/>
    <w:rsid w:val="208B0281"/>
    <w:rsid w:val="20A4CAE4"/>
    <w:rsid w:val="20A51D29"/>
    <w:rsid w:val="20ABAD24"/>
    <w:rsid w:val="20AEADFB"/>
    <w:rsid w:val="20B0ADA8"/>
    <w:rsid w:val="20B59E98"/>
    <w:rsid w:val="20B5CC39"/>
    <w:rsid w:val="20B7FBE6"/>
    <w:rsid w:val="20BDA9DA"/>
    <w:rsid w:val="20C298DC"/>
    <w:rsid w:val="20CD59F3"/>
    <w:rsid w:val="20DD0858"/>
    <w:rsid w:val="20DE0689"/>
    <w:rsid w:val="20E3A815"/>
    <w:rsid w:val="20E9807C"/>
    <w:rsid w:val="20EC899E"/>
    <w:rsid w:val="20FBF54D"/>
    <w:rsid w:val="20FC7410"/>
    <w:rsid w:val="20FE922B"/>
    <w:rsid w:val="21001BDC"/>
    <w:rsid w:val="210C738D"/>
    <w:rsid w:val="210DEA39"/>
    <w:rsid w:val="2114CA0E"/>
    <w:rsid w:val="21192479"/>
    <w:rsid w:val="2119944C"/>
    <w:rsid w:val="2119F3A5"/>
    <w:rsid w:val="211EC858"/>
    <w:rsid w:val="2124F1DA"/>
    <w:rsid w:val="213A2EC7"/>
    <w:rsid w:val="2147A64D"/>
    <w:rsid w:val="21564980"/>
    <w:rsid w:val="2157B8E5"/>
    <w:rsid w:val="215BE663"/>
    <w:rsid w:val="2162D492"/>
    <w:rsid w:val="21731931"/>
    <w:rsid w:val="21750F25"/>
    <w:rsid w:val="21825955"/>
    <w:rsid w:val="218FA572"/>
    <w:rsid w:val="2191E2AB"/>
    <w:rsid w:val="219C40A4"/>
    <w:rsid w:val="21A399E1"/>
    <w:rsid w:val="21A62E0F"/>
    <w:rsid w:val="21AD19F7"/>
    <w:rsid w:val="21B75A40"/>
    <w:rsid w:val="21C5B50A"/>
    <w:rsid w:val="21C5E011"/>
    <w:rsid w:val="21C6E1F4"/>
    <w:rsid w:val="21C73887"/>
    <w:rsid w:val="21F09679"/>
    <w:rsid w:val="21F862A5"/>
    <w:rsid w:val="21FCA560"/>
    <w:rsid w:val="22233FE7"/>
    <w:rsid w:val="2224C155"/>
    <w:rsid w:val="222B3672"/>
    <w:rsid w:val="222F5CE5"/>
    <w:rsid w:val="223283A4"/>
    <w:rsid w:val="223956B9"/>
    <w:rsid w:val="223A7E77"/>
    <w:rsid w:val="223CD34B"/>
    <w:rsid w:val="2247946C"/>
    <w:rsid w:val="2248461D"/>
    <w:rsid w:val="22514D92"/>
    <w:rsid w:val="225E2EF8"/>
    <w:rsid w:val="22630D0E"/>
    <w:rsid w:val="2266334A"/>
    <w:rsid w:val="22698C28"/>
    <w:rsid w:val="22728B3F"/>
    <w:rsid w:val="2277A0CA"/>
    <w:rsid w:val="22A557D4"/>
    <w:rsid w:val="22B10F02"/>
    <w:rsid w:val="22B29237"/>
    <w:rsid w:val="22B6D179"/>
    <w:rsid w:val="22BB2B4F"/>
    <w:rsid w:val="22D5D15F"/>
    <w:rsid w:val="22D6FDF9"/>
    <w:rsid w:val="22DC3436"/>
    <w:rsid w:val="22DCD935"/>
    <w:rsid w:val="22E5ED41"/>
    <w:rsid w:val="22E82A42"/>
    <w:rsid w:val="22F686B2"/>
    <w:rsid w:val="22FC02F8"/>
    <w:rsid w:val="22FE958B"/>
    <w:rsid w:val="2306F587"/>
    <w:rsid w:val="230C451B"/>
    <w:rsid w:val="231199B8"/>
    <w:rsid w:val="231399B1"/>
    <w:rsid w:val="232BF8EC"/>
    <w:rsid w:val="232EAC16"/>
    <w:rsid w:val="23337B8A"/>
    <w:rsid w:val="23460373"/>
    <w:rsid w:val="23499EDF"/>
    <w:rsid w:val="23511D91"/>
    <w:rsid w:val="2356E2E6"/>
    <w:rsid w:val="2359D3FA"/>
    <w:rsid w:val="235D63B7"/>
    <w:rsid w:val="235D9FBE"/>
    <w:rsid w:val="23618471"/>
    <w:rsid w:val="236AC377"/>
    <w:rsid w:val="2375783E"/>
    <w:rsid w:val="23759B43"/>
    <w:rsid w:val="23775F4A"/>
    <w:rsid w:val="238E4B5C"/>
    <w:rsid w:val="2390DA28"/>
    <w:rsid w:val="239788A2"/>
    <w:rsid w:val="239F3156"/>
    <w:rsid w:val="239FE3FE"/>
    <w:rsid w:val="23A7B930"/>
    <w:rsid w:val="23C801EB"/>
    <w:rsid w:val="23C9B913"/>
    <w:rsid w:val="23CCD564"/>
    <w:rsid w:val="23D9EF6D"/>
    <w:rsid w:val="23E733CE"/>
    <w:rsid w:val="23F2F412"/>
    <w:rsid w:val="23F8987C"/>
    <w:rsid w:val="24059140"/>
    <w:rsid w:val="241481A5"/>
    <w:rsid w:val="2430B602"/>
    <w:rsid w:val="2449393D"/>
    <w:rsid w:val="246159E8"/>
    <w:rsid w:val="246CF617"/>
    <w:rsid w:val="246F5A39"/>
    <w:rsid w:val="24807322"/>
    <w:rsid w:val="248961AC"/>
    <w:rsid w:val="248DD6D3"/>
    <w:rsid w:val="2493E8DF"/>
    <w:rsid w:val="249B9512"/>
    <w:rsid w:val="24A29EDF"/>
    <w:rsid w:val="24B65B70"/>
    <w:rsid w:val="24C1ACC0"/>
    <w:rsid w:val="24C7D12F"/>
    <w:rsid w:val="24D6AB0A"/>
    <w:rsid w:val="24E16506"/>
    <w:rsid w:val="24E26BE8"/>
    <w:rsid w:val="24F2CB71"/>
    <w:rsid w:val="24FA2DAF"/>
    <w:rsid w:val="250B68E5"/>
    <w:rsid w:val="2514AC65"/>
    <w:rsid w:val="25196C82"/>
    <w:rsid w:val="251B2616"/>
    <w:rsid w:val="2522A109"/>
    <w:rsid w:val="2533A747"/>
    <w:rsid w:val="254170D0"/>
    <w:rsid w:val="2545D0EC"/>
    <w:rsid w:val="2565B26D"/>
    <w:rsid w:val="2566BE90"/>
    <w:rsid w:val="25671605"/>
    <w:rsid w:val="25781194"/>
    <w:rsid w:val="2578CAE2"/>
    <w:rsid w:val="257C86D2"/>
    <w:rsid w:val="25871CC4"/>
    <w:rsid w:val="25A02578"/>
    <w:rsid w:val="25A7DD57"/>
    <w:rsid w:val="25C1E72F"/>
    <w:rsid w:val="25C5F992"/>
    <w:rsid w:val="25CB2672"/>
    <w:rsid w:val="25CC2486"/>
    <w:rsid w:val="25CC884E"/>
    <w:rsid w:val="25D9EB34"/>
    <w:rsid w:val="25FA7AA2"/>
    <w:rsid w:val="260F8BCB"/>
    <w:rsid w:val="261F15FA"/>
    <w:rsid w:val="261F20DC"/>
    <w:rsid w:val="262573C4"/>
    <w:rsid w:val="262D9BA1"/>
    <w:rsid w:val="2636169C"/>
    <w:rsid w:val="2637275A"/>
    <w:rsid w:val="264F2368"/>
    <w:rsid w:val="265247AA"/>
    <w:rsid w:val="265A0F35"/>
    <w:rsid w:val="265A808B"/>
    <w:rsid w:val="266A6B3F"/>
    <w:rsid w:val="26744235"/>
    <w:rsid w:val="267767F7"/>
    <w:rsid w:val="26836A4D"/>
    <w:rsid w:val="2688CDD9"/>
    <w:rsid w:val="268DB6EF"/>
    <w:rsid w:val="26B0A036"/>
    <w:rsid w:val="26B0E1DA"/>
    <w:rsid w:val="26B71AA4"/>
    <w:rsid w:val="26B78737"/>
    <w:rsid w:val="26C592C1"/>
    <w:rsid w:val="26E0B685"/>
    <w:rsid w:val="26ECD8E7"/>
    <w:rsid w:val="26F05EEA"/>
    <w:rsid w:val="26F4DBD8"/>
    <w:rsid w:val="270B47EE"/>
    <w:rsid w:val="2710E71B"/>
    <w:rsid w:val="272CD9E6"/>
    <w:rsid w:val="27319497"/>
    <w:rsid w:val="27324E22"/>
    <w:rsid w:val="274619A6"/>
    <w:rsid w:val="2746E53F"/>
    <w:rsid w:val="274982D1"/>
    <w:rsid w:val="274D8B64"/>
    <w:rsid w:val="27551B62"/>
    <w:rsid w:val="27637D0E"/>
    <w:rsid w:val="2769600B"/>
    <w:rsid w:val="2769617E"/>
    <w:rsid w:val="276D7194"/>
    <w:rsid w:val="276E4AE3"/>
    <w:rsid w:val="27783DD0"/>
    <w:rsid w:val="277CEBA8"/>
    <w:rsid w:val="2781C9F7"/>
    <w:rsid w:val="2791AB09"/>
    <w:rsid w:val="27942FAC"/>
    <w:rsid w:val="27971B0C"/>
    <w:rsid w:val="27998FAB"/>
    <w:rsid w:val="2799C012"/>
    <w:rsid w:val="279C3A10"/>
    <w:rsid w:val="27A1E4EC"/>
    <w:rsid w:val="27A43DF6"/>
    <w:rsid w:val="27AA9E17"/>
    <w:rsid w:val="27B24F2A"/>
    <w:rsid w:val="27DE63AC"/>
    <w:rsid w:val="27E0017D"/>
    <w:rsid w:val="27E22005"/>
    <w:rsid w:val="27E9EE4C"/>
    <w:rsid w:val="27EDAEEB"/>
    <w:rsid w:val="27FD11C6"/>
    <w:rsid w:val="2803C169"/>
    <w:rsid w:val="2803E6C5"/>
    <w:rsid w:val="280FF920"/>
    <w:rsid w:val="2811BE54"/>
    <w:rsid w:val="282CEB7F"/>
    <w:rsid w:val="2831EA68"/>
    <w:rsid w:val="2836EFEE"/>
    <w:rsid w:val="2842160E"/>
    <w:rsid w:val="28581883"/>
    <w:rsid w:val="285BD081"/>
    <w:rsid w:val="2860D9CC"/>
    <w:rsid w:val="28630EAC"/>
    <w:rsid w:val="2873F8FD"/>
    <w:rsid w:val="2886D19E"/>
    <w:rsid w:val="288D7BCD"/>
    <w:rsid w:val="2891F32E"/>
    <w:rsid w:val="28A6D9DE"/>
    <w:rsid w:val="28B987EB"/>
    <w:rsid w:val="28BA10C1"/>
    <w:rsid w:val="28C4FE02"/>
    <w:rsid w:val="28CC9D00"/>
    <w:rsid w:val="28D70462"/>
    <w:rsid w:val="28DDBC2F"/>
    <w:rsid w:val="28DF21EF"/>
    <w:rsid w:val="28E28579"/>
    <w:rsid w:val="28EEC6DC"/>
    <w:rsid w:val="28F0D660"/>
    <w:rsid w:val="28F0D85A"/>
    <w:rsid w:val="28F84646"/>
    <w:rsid w:val="28F93A1B"/>
    <w:rsid w:val="28FB3318"/>
    <w:rsid w:val="2901D73B"/>
    <w:rsid w:val="291149D1"/>
    <w:rsid w:val="29197AB4"/>
    <w:rsid w:val="2925C466"/>
    <w:rsid w:val="29272A5F"/>
    <w:rsid w:val="292E15ED"/>
    <w:rsid w:val="2939EA2F"/>
    <w:rsid w:val="2942DE59"/>
    <w:rsid w:val="296397C7"/>
    <w:rsid w:val="2969A9D3"/>
    <w:rsid w:val="297040BD"/>
    <w:rsid w:val="297411A3"/>
    <w:rsid w:val="2974B57A"/>
    <w:rsid w:val="297DE173"/>
    <w:rsid w:val="297E218B"/>
    <w:rsid w:val="2997CBE1"/>
    <w:rsid w:val="29A41D63"/>
    <w:rsid w:val="29AEFD0E"/>
    <w:rsid w:val="29B4F873"/>
    <w:rsid w:val="29BBAEC6"/>
    <w:rsid w:val="29BBB15F"/>
    <w:rsid w:val="29D41750"/>
    <w:rsid w:val="29D4DF7E"/>
    <w:rsid w:val="29D4ECE7"/>
    <w:rsid w:val="29DBB1F0"/>
    <w:rsid w:val="29E910CD"/>
    <w:rsid w:val="29EC1FF7"/>
    <w:rsid w:val="29F5D2DA"/>
    <w:rsid w:val="29F613A1"/>
    <w:rsid w:val="2A0B5A04"/>
    <w:rsid w:val="2A0B93CF"/>
    <w:rsid w:val="2A1A23B7"/>
    <w:rsid w:val="2A1C34C1"/>
    <w:rsid w:val="2A32793E"/>
    <w:rsid w:val="2A377CDC"/>
    <w:rsid w:val="2A3BE4CE"/>
    <w:rsid w:val="2A45D1F2"/>
    <w:rsid w:val="2A76CFD7"/>
    <w:rsid w:val="2A85C59A"/>
    <w:rsid w:val="2A8DE652"/>
    <w:rsid w:val="2A9F89E5"/>
    <w:rsid w:val="2AA44955"/>
    <w:rsid w:val="2AA84B13"/>
    <w:rsid w:val="2AB95D7A"/>
    <w:rsid w:val="2AD9E731"/>
    <w:rsid w:val="2ADE819F"/>
    <w:rsid w:val="2AFC84F5"/>
    <w:rsid w:val="2AFC99BB"/>
    <w:rsid w:val="2B09F8D9"/>
    <w:rsid w:val="2B0A934F"/>
    <w:rsid w:val="2B0DC577"/>
    <w:rsid w:val="2B0F3523"/>
    <w:rsid w:val="2B15536D"/>
    <w:rsid w:val="2B17B5CE"/>
    <w:rsid w:val="2B3ACCEE"/>
    <w:rsid w:val="2B438322"/>
    <w:rsid w:val="2B4EC46E"/>
    <w:rsid w:val="2B5004C5"/>
    <w:rsid w:val="2B658188"/>
    <w:rsid w:val="2B671A91"/>
    <w:rsid w:val="2B67BC07"/>
    <w:rsid w:val="2B6BD9F0"/>
    <w:rsid w:val="2B70BF75"/>
    <w:rsid w:val="2B7565A5"/>
    <w:rsid w:val="2B813DA2"/>
    <w:rsid w:val="2B853D85"/>
    <w:rsid w:val="2B856496"/>
    <w:rsid w:val="2B8DF62E"/>
    <w:rsid w:val="2B929A2F"/>
    <w:rsid w:val="2B9DDFFE"/>
    <w:rsid w:val="2BA87FD6"/>
    <w:rsid w:val="2BB4FEE0"/>
    <w:rsid w:val="2BB8C1D4"/>
    <w:rsid w:val="2BC48478"/>
    <w:rsid w:val="2BCE91A1"/>
    <w:rsid w:val="2BDB99E1"/>
    <w:rsid w:val="2BE0D517"/>
    <w:rsid w:val="2BE1B39E"/>
    <w:rsid w:val="2BEAD383"/>
    <w:rsid w:val="2BFE2203"/>
    <w:rsid w:val="2C070783"/>
    <w:rsid w:val="2C159386"/>
    <w:rsid w:val="2C173E08"/>
    <w:rsid w:val="2C1C3061"/>
    <w:rsid w:val="2C1F7A5E"/>
    <w:rsid w:val="2C20D4F5"/>
    <w:rsid w:val="2C25F343"/>
    <w:rsid w:val="2C2B30BD"/>
    <w:rsid w:val="2C2E8C1A"/>
    <w:rsid w:val="2C320D7E"/>
    <w:rsid w:val="2C332352"/>
    <w:rsid w:val="2C35CC1F"/>
    <w:rsid w:val="2C3CD7ED"/>
    <w:rsid w:val="2C42955D"/>
    <w:rsid w:val="2C4949B6"/>
    <w:rsid w:val="2C4D84E0"/>
    <w:rsid w:val="2C553FBE"/>
    <w:rsid w:val="2C5C936D"/>
    <w:rsid w:val="2C6812A1"/>
    <w:rsid w:val="2C68991C"/>
    <w:rsid w:val="2C73FF03"/>
    <w:rsid w:val="2C7DD5EE"/>
    <w:rsid w:val="2C819BAF"/>
    <w:rsid w:val="2C96619E"/>
    <w:rsid w:val="2C97C1A6"/>
    <w:rsid w:val="2C9B0F3F"/>
    <w:rsid w:val="2C9F09DA"/>
    <w:rsid w:val="2CB0D803"/>
    <w:rsid w:val="2CC037D7"/>
    <w:rsid w:val="2CC1FA4E"/>
    <w:rsid w:val="2CE459D1"/>
    <w:rsid w:val="2CEA89D3"/>
    <w:rsid w:val="2CED02C9"/>
    <w:rsid w:val="2CF41807"/>
    <w:rsid w:val="2CF74A75"/>
    <w:rsid w:val="2CFC9F67"/>
    <w:rsid w:val="2D043014"/>
    <w:rsid w:val="2D07E793"/>
    <w:rsid w:val="2D092F88"/>
    <w:rsid w:val="2D15328C"/>
    <w:rsid w:val="2D1E371E"/>
    <w:rsid w:val="2D39C835"/>
    <w:rsid w:val="2D3CA9AB"/>
    <w:rsid w:val="2D449DC3"/>
    <w:rsid w:val="2D5BCA8A"/>
    <w:rsid w:val="2D622546"/>
    <w:rsid w:val="2D6D03CF"/>
    <w:rsid w:val="2D70813C"/>
    <w:rsid w:val="2D714402"/>
    <w:rsid w:val="2D7E231C"/>
    <w:rsid w:val="2DA29FA0"/>
    <w:rsid w:val="2DC2B73A"/>
    <w:rsid w:val="2DC9565F"/>
    <w:rsid w:val="2DD12AAE"/>
    <w:rsid w:val="2DD499F5"/>
    <w:rsid w:val="2DD62AF4"/>
    <w:rsid w:val="2DD84DD8"/>
    <w:rsid w:val="2DE32A7F"/>
    <w:rsid w:val="2DEC8D93"/>
    <w:rsid w:val="2DFA5D9F"/>
    <w:rsid w:val="2E0160C9"/>
    <w:rsid w:val="2E072B9B"/>
    <w:rsid w:val="2E07BDA2"/>
    <w:rsid w:val="2E1195EB"/>
    <w:rsid w:val="2E18F9E4"/>
    <w:rsid w:val="2E250266"/>
    <w:rsid w:val="2E2E4760"/>
    <w:rsid w:val="2E412FB5"/>
    <w:rsid w:val="2E4C19A3"/>
    <w:rsid w:val="2E50AD9B"/>
    <w:rsid w:val="2E50F2FF"/>
    <w:rsid w:val="2E54BFBD"/>
    <w:rsid w:val="2E61A91A"/>
    <w:rsid w:val="2E65047A"/>
    <w:rsid w:val="2E69EAC7"/>
    <w:rsid w:val="2E6A0598"/>
    <w:rsid w:val="2E6A709B"/>
    <w:rsid w:val="2E6ED1DA"/>
    <w:rsid w:val="2E76A077"/>
    <w:rsid w:val="2E888C02"/>
    <w:rsid w:val="2E89F4FD"/>
    <w:rsid w:val="2E8B5CCD"/>
    <w:rsid w:val="2E8C12D9"/>
    <w:rsid w:val="2EAD0F9C"/>
    <w:rsid w:val="2EBB05D9"/>
    <w:rsid w:val="2EC17A5B"/>
    <w:rsid w:val="2EC587F8"/>
    <w:rsid w:val="2EC83303"/>
    <w:rsid w:val="2ECFBAA9"/>
    <w:rsid w:val="2ED99B68"/>
    <w:rsid w:val="2ED99C1E"/>
    <w:rsid w:val="2EDF46D2"/>
    <w:rsid w:val="2EED7123"/>
    <w:rsid w:val="2EF4302D"/>
    <w:rsid w:val="2EF5207B"/>
    <w:rsid w:val="2EFAAF6E"/>
    <w:rsid w:val="2F0EC7EC"/>
    <w:rsid w:val="2F14BCB6"/>
    <w:rsid w:val="2F15F13F"/>
    <w:rsid w:val="2F18A4DF"/>
    <w:rsid w:val="2F2243E2"/>
    <w:rsid w:val="2F2D314B"/>
    <w:rsid w:val="2F319684"/>
    <w:rsid w:val="2F385FF1"/>
    <w:rsid w:val="2F39FCB2"/>
    <w:rsid w:val="2F5B19CC"/>
    <w:rsid w:val="2F651460"/>
    <w:rsid w:val="2F659AAD"/>
    <w:rsid w:val="2F6EA15B"/>
    <w:rsid w:val="2F6FFACB"/>
    <w:rsid w:val="2F8635DC"/>
    <w:rsid w:val="2F8E9D4F"/>
    <w:rsid w:val="2F9346E9"/>
    <w:rsid w:val="2FA17946"/>
    <w:rsid w:val="2FAA671B"/>
    <w:rsid w:val="2FB06A19"/>
    <w:rsid w:val="2FB25B8F"/>
    <w:rsid w:val="2FB63811"/>
    <w:rsid w:val="2FBCD4A5"/>
    <w:rsid w:val="2FBD3F1D"/>
    <w:rsid w:val="2FCA5D92"/>
    <w:rsid w:val="2FD7CAA4"/>
    <w:rsid w:val="2FD7FC55"/>
    <w:rsid w:val="2FDAECF4"/>
    <w:rsid w:val="2FE9F12B"/>
    <w:rsid w:val="2FF9E50B"/>
    <w:rsid w:val="30093848"/>
    <w:rsid w:val="30171CBE"/>
    <w:rsid w:val="301C776A"/>
    <w:rsid w:val="3020D8DE"/>
    <w:rsid w:val="3024C961"/>
    <w:rsid w:val="302AB7D5"/>
    <w:rsid w:val="30402C6A"/>
    <w:rsid w:val="3046E379"/>
    <w:rsid w:val="304AEFE2"/>
    <w:rsid w:val="30559C29"/>
    <w:rsid w:val="30679EBC"/>
    <w:rsid w:val="306C44EB"/>
    <w:rsid w:val="306E3420"/>
    <w:rsid w:val="307E05AD"/>
    <w:rsid w:val="308436CB"/>
    <w:rsid w:val="308D43FD"/>
    <w:rsid w:val="309B7005"/>
    <w:rsid w:val="309E77AF"/>
    <w:rsid w:val="30AA766F"/>
    <w:rsid w:val="30ADD75C"/>
    <w:rsid w:val="30AFD82E"/>
    <w:rsid w:val="30B51B54"/>
    <w:rsid w:val="30D190BF"/>
    <w:rsid w:val="30DAA0CC"/>
    <w:rsid w:val="30F71423"/>
    <w:rsid w:val="311DB0FA"/>
    <w:rsid w:val="312A4C08"/>
    <w:rsid w:val="312FFFFE"/>
    <w:rsid w:val="31403325"/>
    <w:rsid w:val="31441F30"/>
    <w:rsid w:val="31573445"/>
    <w:rsid w:val="3164F081"/>
    <w:rsid w:val="31704591"/>
    <w:rsid w:val="317AD3BA"/>
    <w:rsid w:val="3181D82D"/>
    <w:rsid w:val="3186F14F"/>
    <w:rsid w:val="3188CE0D"/>
    <w:rsid w:val="318EF146"/>
    <w:rsid w:val="31993D41"/>
    <w:rsid w:val="31AAE0C0"/>
    <w:rsid w:val="31BA0D0C"/>
    <w:rsid w:val="31C6CB05"/>
    <w:rsid w:val="31C7D200"/>
    <w:rsid w:val="31D89013"/>
    <w:rsid w:val="31F08B94"/>
    <w:rsid w:val="31FC2D63"/>
    <w:rsid w:val="32073D73"/>
    <w:rsid w:val="320BC256"/>
    <w:rsid w:val="320CB6C7"/>
    <w:rsid w:val="321BD298"/>
    <w:rsid w:val="323797D1"/>
    <w:rsid w:val="3239486E"/>
    <w:rsid w:val="3239A4D3"/>
    <w:rsid w:val="323D49E2"/>
    <w:rsid w:val="323EED2B"/>
    <w:rsid w:val="32506C02"/>
    <w:rsid w:val="3252029F"/>
    <w:rsid w:val="3258A21B"/>
    <w:rsid w:val="325FD727"/>
    <w:rsid w:val="32626E85"/>
    <w:rsid w:val="32648365"/>
    <w:rsid w:val="326919FF"/>
    <w:rsid w:val="326C58DF"/>
    <w:rsid w:val="32733721"/>
    <w:rsid w:val="32736195"/>
    <w:rsid w:val="327F7CB5"/>
    <w:rsid w:val="32830D8C"/>
    <w:rsid w:val="3289F48B"/>
    <w:rsid w:val="3294AACA"/>
    <w:rsid w:val="329D3F57"/>
    <w:rsid w:val="32A23C49"/>
    <w:rsid w:val="32B0D5E5"/>
    <w:rsid w:val="32B4327F"/>
    <w:rsid w:val="32B6DAC4"/>
    <w:rsid w:val="32BD9796"/>
    <w:rsid w:val="32BDC89B"/>
    <w:rsid w:val="32C025C8"/>
    <w:rsid w:val="32C6A562"/>
    <w:rsid w:val="32D108ED"/>
    <w:rsid w:val="32D4319D"/>
    <w:rsid w:val="32D82149"/>
    <w:rsid w:val="32DB9C4C"/>
    <w:rsid w:val="32E898FD"/>
    <w:rsid w:val="32E8EA4A"/>
    <w:rsid w:val="331199D1"/>
    <w:rsid w:val="3311AB40"/>
    <w:rsid w:val="331315C3"/>
    <w:rsid w:val="3314443D"/>
    <w:rsid w:val="331BBE07"/>
    <w:rsid w:val="331D7FBD"/>
    <w:rsid w:val="332F2E5B"/>
    <w:rsid w:val="333F3652"/>
    <w:rsid w:val="33477170"/>
    <w:rsid w:val="3348F82C"/>
    <w:rsid w:val="335069FE"/>
    <w:rsid w:val="3354C8F2"/>
    <w:rsid w:val="33588A57"/>
    <w:rsid w:val="3368ADBD"/>
    <w:rsid w:val="337093CC"/>
    <w:rsid w:val="337778E6"/>
    <w:rsid w:val="3383FE39"/>
    <w:rsid w:val="338550B4"/>
    <w:rsid w:val="3385EB29"/>
    <w:rsid w:val="3390415F"/>
    <w:rsid w:val="33D6976C"/>
    <w:rsid w:val="33DE3277"/>
    <w:rsid w:val="33E6FE0E"/>
    <w:rsid w:val="33E89C27"/>
    <w:rsid w:val="33ECD8A9"/>
    <w:rsid w:val="340253AD"/>
    <w:rsid w:val="34078750"/>
    <w:rsid w:val="3407F268"/>
    <w:rsid w:val="341098CD"/>
    <w:rsid w:val="341450ED"/>
    <w:rsid w:val="341BDC86"/>
    <w:rsid w:val="341F2A52"/>
    <w:rsid w:val="34246056"/>
    <w:rsid w:val="342F1443"/>
    <w:rsid w:val="342F2A6E"/>
    <w:rsid w:val="34380FF9"/>
    <w:rsid w:val="344324F3"/>
    <w:rsid w:val="344A641F"/>
    <w:rsid w:val="344E19F9"/>
    <w:rsid w:val="344FB6B6"/>
    <w:rsid w:val="34535E42"/>
    <w:rsid w:val="34614690"/>
    <w:rsid w:val="3464D884"/>
    <w:rsid w:val="346B8A7A"/>
    <w:rsid w:val="346F83AA"/>
    <w:rsid w:val="34725CCA"/>
    <w:rsid w:val="3484E5FE"/>
    <w:rsid w:val="34885B05"/>
    <w:rsid w:val="3492695F"/>
    <w:rsid w:val="34927EB8"/>
    <w:rsid w:val="349333DE"/>
    <w:rsid w:val="349BC00E"/>
    <w:rsid w:val="349CA9B6"/>
    <w:rsid w:val="349E47A1"/>
    <w:rsid w:val="34C21FAA"/>
    <w:rsid w:val="34C52DA3"/>
    <w:rsid w:val="34D21441"/>
    <w:rsid w:val="34D47894"/>
    <w:rsid w:val="34D8F569"/>
    <w:rsid w:val="34E4084C"/>
    <w:rsid w:val="34EC1CFD"/>
    <w:rsid w:val="35144678"/>
    <w:rsid w:val="352023AB"/>
    <w:rsid w:val="3531F188"/>
    <w:rsid w:val="3533EBB5"/>
    <w:rsid w:val="3536733A"/>
    <w:rsid w:val="355DAC6A"/>
    <w:rsid w:val="3562315B"/>
    <w:rsid w:val="356359B6"/>
    <w:rsid w:val="3583EB1B"/>
    <w:rsid w:val="3595DFB7"/>
    <w:rsid w:val="359C3D94"/>
    <w:rsid w:val="35ABDE1E"/>
    <w:rsid w:val="35BD55F3"/>
    <w:rsid w:val="35BDBA40"/>
    <w:rsid w:val="35BFD038"/>
    <w:rsid w:val="35C1D5D0"/>
    <w:rsid w:val="35C4A541"/>
    <w:rsid w:val="35D26FC4"/>
    <w:rsid w:val="35D6EB76"/>
    <w:rsid w:val="35E5FED8"/>
    <w:rsid w:val="35FBDB95"/>
    <w:rsid w:val="35FD6674"/>
    <w:rsid w:val="36060E6C"/>
    <w:rsid w:val="362BE055"/>
    <w:rsid w:val="363E7846"/>
    <w:rsid w:val="36416351"/>
    <w:rsid w:val="364DA8BB"/>
    <w:rsid w:val="364E7806"/>
    <w:rsid w:val="365D47E4"/>
    <w:rsid w:val="366445B3"/>
    <w:rsid w:val="366C4E3E"/>
    <w:rsid w:val="366D2407"/>
    <w:rsid w:val="366FB542"/>
    <w:rsid w:val="367BC71E"/>
    <w:rsid w:val="36899D5D"/>
    <w:rsid w:val="36A1C5A0"/>
    <w:rsid w:val="36A31D5A"/>
    <w:rsid w:val="36B61272"/>
    <w:rsid w:val="36BEC2DD"/>
    <w:rsid w:val="36BFA628"/>
    <w:rsid w:val="36C0373B"/>
    <w:rsid w:val="36D3A5C2"/>
    <w:rsid w:val="36D80716"/>
    <w:rsid w:val="36E2432D"/>
    <w:rsid w:val="36E348C4"/>
    <w:rsid w:val="36F5F8BE"/>
    <w:rsid w:val="3708914D"/>
    <w:rsid w:val="37093FE7"/>
    <w:rsid w:val="371CE979"/>
    <w:rsid w:val="371DC79B"/>
    <w:rsid w:val="3735B9E2"/>
    <w:rsid w:val="373A3115"/>
    <w:rsid w:val="373C11DD"/>
    <w:rsid w:val="3742BF1B"/>
    <w:rsid w:val="375FF454"/>
    <w:rsid w:val="376C1D6D"/>
    <w:rsid w:val="377497CB"/>
    <w:rsid w:val="377A6293"/>
    <w:rsid w:val="3783C899"/>
    <w:rsid w:val="37886DDC"/>
    <w:rsid w:val="379791F2"/>
    <w:rsid w:val="37A0CAA5"/>
    <w:rsid w:val="37A226BA"/>
    <w:rsid w:val="37B95EAB"/>
    <w:rsid w:val="37BD1AAB"/>
    <w:rsid w:val="37C00308"/>
    <w:rsid w:val="37C68FD2"/>
    <w:rsid w:val="37C87631"/>
    <w:rsid w:val="37D0745F"/>
    <w:rsid w:val="37E0E0AC"/>
    <w:rsid w:val="37F4E2A7"/>
    <w:rsid w:val="37FBA565"/>
    <w:rsid w:val="37FF15EE"/>
    <w:rsid w:val="3811E3E4"/>
    <w:rsid w:val="381E7A60"/>
    <w:rsid w:val="382D377C"/>
    <w:rsid w:val="3836401D"/>
    <w:rsid w:val="383FE988"/>
    <w:rsid w:val="3840B852"/>
    <w:rsid w:val="384974E8"/>
    <w:rsid w:val="384DF74F"/>
    <w:rsid w:val="384F0814"/>
    <w:rsid w:val="3852492C"/>
    <w:rsid w:val="3855809E"/>
    <w:rsid w:val="3859F268"/>
    <w:rsid w:val="385C4851"/>
    <w:rsid w:val="385DA505"/>
    <w:rsid w:val="3860053D"/>
    <w:rsid w:val="3866F501"/>
    <w:rsid w:val="3878B2E8"/>
    <w:rsid w:val="387B3C9D"/>
    <w:rsid w:val="38826328"/>
    <w:rsid w:val="388818F1"/>
    <w:rsid w:val="388B4E39"/>
    <w:rsid w:val="388CA879"/>
    <w:rsid w:val="3898F330"/>
    <w:rsid w:val="38A7F5BF"/>
    <w:rsid w:val="38AA0D67"/>
    <w:rsid w:val="38AE0CA6"/>
    <w:rsid w:val="38B7E85A"/>
    <w:rsid w:val="38BA2CD3"/>
    <w:rsid w:val="38C280C5"/>
    <w:rsid w:val="38C486F9"/>
    <w:rsid w:val="38C91427"/>
    <w:rsid w:val="38D239AE"/>
    <w:rsid w:val="38D44DBD"/>
    <w:rsid w:val="38D919B8"/>
    <w:rsid w:val="38E5B203"/>
    <w:rsid w:val="38EC2D8C"/>
    <w:rsid w:val="38EE3E17"/>
    <w:rsid w:val="390DA549"/>
    <w:rsid w:val="3910A496"/>
    <w:rsid w:val="3914B7B6"/>
    <w:rsid w:val="3918522B"/>
    <w:rsid w:val="39199CCD"/>
    <w:rsid w:val="39293560"/>
    <w:rsid w:val="39399FC7"/>
    <w:rsid w:val="39431B69"/>
    <w:rsid w:val="394BB37C"/>
    <w:rsid w:val="3953B2E2"/>
    <w:rsid w:val="39544E34"/>
    <w:rsid w:val="395E8E3A"/>
    <w:rsid w:val="3966FAE4"/>
    <w:rsid w:val="396AEDCC"/>
    <w:rsid w:val="39777C0C"/>
    <w:rsid w:val="397F33B4"/>
    <w:rsid w:val="397F824B"/>
    <w:rsid w:val="39871CBB"/>
    <w:rsid w:val="39884B7C"/>
    <w:rsid w:val="3995A331"/>
    <w:rsid w:val="399BFB7E"/>
    <w:rsid w:val="399DCFC9"/>
    <w:rsid w:val="399F4999"/>
    <w:rsid w:val="39BEA726"/>
    <w:rsid w:val="39C61396"/>
    <w:rsid w:val="39C6E170"/>
    <w:rsid w:val="39C727F6"/>
    <w:rsid w:val="39C9F982"/>
    <w:rsid w:val="39D20AFC"/>
    <w:rsid w:val="39FBE920"/>
    <w:rsid w:val="39FF2FDA"/>
    <w:rsid w:val="3A01041E"/>
    <w:rsid w:val="3A122B6D"/>
    <w:rsid w:val="3A16C829"/>
    <w:rsid w:val="3A2082BC"/>
    <w:rsid w:val="3A2625D9"/>
    <w:rsid w:val="3A288D94"/>
    <w:rsid w:val="3A4325F0"/>
    <w:rsid w:val="3A4FA80E"/>
    <w:rsid w:val="3A53078C"/>
    <w:rsid w:val="3A592E99"/>
    <w:rsid w:val="3A680DE9"/>
    <w:rsid w:val="3A683822"/>
    <w:rsid w:val="3A6939AA"/>
    <w:rsid w:val="3A6DA38D"/>
    <w:rsid w:val="3A6FA8B2"/>
    <w:rsid w:val="3A73C78B"/>
    <w:rsid w:val="3A78C4F7"/>
    <w:rsid w:val="3A7A67A4"/>
    <w:rsid w:val="3A7BA4B8"/>
    <w:rsid w:val="3A7FDE2D"/>
    <w:rsid w:val="3A94D993"/>
    <w:rsid w:val="3A96255F"/>
    <w:rsid w:val="3A96EA17"/>
    <w:rsid w:val="3A9D6587"/>
    <w:rsid w:val="3AA1F04F"/>
    <w:rsid w:val="3AA31480"/>
    <w:rsid w:val="3AACCE23"/>
    <w:rsid w:val="3ABCB501"/>
    <w:rsid w:val="3ABE4AD4"/>
    <w:rsid w:val="3ACAA6C6"/>
    <w:rsid w:val="3ADFF0F6"/>
    <w:rsid w:val="3AEFFB5D"/>
    <w:rsid w:val="3AF56900"/>
    <w:rsid w:val="3B00F83F"/>
    <w:rsid w:val="3B09443E"/>
    <w:rsid w:val="3B0B03F1"/>
    <w:rsid w:val="3B18B119"/>
    <w:rsid w:val="3B235AD5"/>
    <w:rsid w:val="3B267BC2"/>
    <w:rsid w:val="3B36D5BD"/>
    <w:rsid w:val="3B3ABABF"/>
    <w:rsid w:val="3B486F64"/>
    <w:rsid w:val="3B4B78D5"/>
    <w:rsid w:val="3B4DB008"/>
    <w:rsid w:val="3B4DC2D9"/>
    <w:rsid w:val="3B57FBB6"/>
    <w:rsid w:val="3B58BB04"/>
    <w:rsid w:val="3B662F28"/>
    <w:rsid w:val="3B7218BE"/>
    <w:rsid w:val="3B7A6F49"/>
    <w:rsid w:val="3B8E7ED6"/>
    <w:rsid w:val="3B8EA971"/>
    <w:rsid w:val="3B97A996"/>
    <w:rsid w:val="3B9B5707"/>
    <w:rsid w:val="3BAA09E5"/>
    <w:rsid w:val="3BAB5401"/>
    <w:rsid w:val="3BBC5CF0"/>
    <w:rsid w:val="3BC2064D"/>
    <w:rsid w:val="3BC4E11F"/>
    <w:rsid w:val="3BC8CF19"/>
    <w:rsid w:val="3BD4814F"/>
    <w:rsid w:val="3BE64280"/>
    <w:rsid w:val="3BF02493"/>
    <w:rsid w:val="3BF20D5E"/>
    <w:rsid w:val="3BF43C0C"/>
    <w:rsid w:val="3BFBAEA3"/>
    <w:rsid w:val="3BFE62F2"/>
    <w:rsid w:val="3C0F3306"/>
    <w:rsid w:val="3C117295"/>
    <w:rsid w:val="3C16BFA8"/>
    <w:rsid w:val="3C190555"/>
    <w:rsid w:val="3C491C18"/>
    <w:rsid w:val="3C4D07D7"/>
    <w:rsid w:val="3C5A15EC"/>
    <w:rsid w:val="3C6FD251"/>
    <w:rsid w:val="3C735B25"/>
    <w:rsid w:val="3C73E07F"/>
    <w:rsid w:val="3C921B8B"/>
    <w:rsid w:val="3C946BBA"/>
    <w:rsid w:val="3C95AF12"/>
    <w:rsid w:val="3CA25FC2"/>
    <w:rsid w:val="3CA26F14"/>
    <w:rsid w:val="3CA713A9"/>
    <w:rsid w:val="3CA9E1B0"/>
    <w:rsid w:val="3CAD1099"/>
    <w:rsid w:val="3CB50B06"/>
    <w:rsid w:val="3CC3643F"/>
    <w:rsid w:val="3CC7BF58"/>
    <w:rsid w:val="3CD90364"/>
    <w:rsid w:val="3CE2404E"/>
    <w:rsid w:val="3CE69D6A"/>
    <w:rsid w:val="3CE796B9"/>
    <w:rsid w:val="3CEA24EC"/>
    <w:rsid w:val="3CEF7180"/>
    <w:rsid w:val="3CEF8F93"/>
    <w:rsid w:val="3CFBE1D9"/>
    <w:rsid w:val="3CFE09CB"/>
    <w:rsid w:val="3D08B3E5"/>
    <w:rsid w:val="3D139ACD"/>
    <w:rsid w:val="3D1B0FA6"/>
    <w:rsid w:val="3D1C61DF"/>
    <w:rsid w:val="3D1FDCE0"/>
    <w:rsid w:val="3D21A783"/>
    <w:rsid w:val="3D25F6EF"/>
    <w:rsid w:val="3D42B155"/>
    <w:rsid w:val="3D4B88F0"/>
    <w:rsid w:val="3D4C05A8"/>
    <w:rsid w:val="3D5C3022"/>
    <w:rsid w:val="3D618AA9"/>
    <w:rsid w:val="3D6E53E7"/>
    <w:rsid w:val="3D6ED261"/>
    <w:rsid w:val="3D7DF626"/>
    <w:rsid w:val="3D862025"/>
    <w:rsid w:val="3D86E612"/>
    <w:rsid w:val="3D903243"/>
    <w:rsid w:val="3D969EE5"/>
    <w:rsid w:val="3D9D0823"/>
    <w:rsid w:val="3DA8940A"/>
    <w:rsid w:val="3DAC255E"/>
    <w:rsid w:val="3DB96AE0"/>
    <w:rsid w:val="3DBE799F"/>
    <w:rsid w:val="3DC4CA94"/>
    <w:rsid w:val="3DCAA947"/>
    <w:rsid w:val="3DCD4985"/>
    <w:rsid w:val="3DCD6B27"/>
    <w:rsid w:val="3DCF144B"/>
    <w:rsid w:val="3DD3DD89"/>
    <w:rsid w:val="3DE83F3D"/>
    <w:rsid w:val="3DE8C0BB"/>
    <w:rsid w:val="3DE99A02"/>
    <w:rsid w:val="3DEF3499"/>
    <w:rsid w:val="3DF0B674"/>
    <w:rsid w:val="3DF107F3"/>
    <w:rsid w:val="3DF9252B"/>
    <w:rsid w:val="3DFA61FD"/>
    <w:rsid w:val="3E04CE6E"/>
    <w:rsid w:val="3E082188"/>
    <w:rsid w:val="3E1A013B"/>
    <w:rsid w:val="3E29F081"/>
    <w:rsid w:val="3E3C23FA"/>
    <w:rsid w:val="3E3F9960"/>
    <w:rsid w:val="3E429011"/>
    <w:rsid w:val="3E56D6BC"/>
    <w:rsid w:val="3E5C3983"/>
    <w:rsid w:val="3E699A94"/>
    <w:rsid w:val="3E6A2178"/>
    <w:rsid w:val="3E76012B"/>
    <w:rsid w:val="3E883FB6"/>
    <w:rsid w:val="3E8C904C"/>
    <w:rsid w:val="3E9950C1"/>
    <w:rsid w:val="3EA29417"/>
    <w:rsid w:val="3EAD1C97"/>
    <w:rsid w:val="3EADF63B"/>
    <w:rsid w:val="3EB1E22F"/>
    <w:rsid w:val="3EB658B6"/>
    <w:rsid w:val="3EBFAD71"/>
    <w:rsid w:val="3EC8EE05"/>
    <w:rsid w:val="3EC9A229"/>
    <w:rsid w:val="3ECC89FE"/>
    <w:rsid w:val="3ECF1C9E"/>
    <w:rsid w:val="3EE3B3BE"/>
    <w:rsid w:val="3EE69A44"/>
    <w:rsid w:val="3EFF9644"/>
    <w:rsid w:val="3F01933E"/>
    <w:rsid w:val="3F13F20D"/>
    <w:rsid w:val="3F1A2C32"/>
    <w:rsid w:val="3F1DCD10"/>
    <w:rsid w:val="3F1DEE4E"/>
    <w:rsid w:val="3F270FDE"/>
    <w:rsid w:val="3F290178"/>
    <w:rsid w:val="3F358646"/>
    <w:rsid w:val="3F39678E"/>
    <w:rsid w:val="3F3E7FA3"/>
    <w:rsid w:val="3F40B416"/>
    <w:rsid w:val="3F52655D"/>
    <w:rsid w:val="3F5CDF0A"/>
    <w:rsid w:val="3F6F68DB"/>
    <w:rsid w:val="3F80950B"/>
    <w:rsid w:val="3F95FE2E"/>
    <w:rsid w:val="3F9B9290"/>
    <w:rsid w:val="3FA93DC0"/>
    <w:rsid w:val="3FAB8213"/>
    <w:rsid w:val="3FAE94A3"/>
    <w:rsid w:val="3FB9C96A"/>
    <w:rsid w:val="3FBC9A34"/>
    <w:rsid w:val="3FD50D40"/>
    <w:rsid w:val="3FEC92DA"/>
    <w:rsid w:val="3FF48B91"/>
    <w:rsid w:val="3FF60460"/>
    <w:rsid w:val="40107590"/>
    <w:rsid w:val="401333A0"/>
    <w:rsid w:val="401DEF0F"/>
    <w:rsid w:val="402769CC"/>
    <w:rsid w:val="403F5DDF"/>
    <w:rsid w:val="40477916"/>
    <w:rsid w:val="404BC5E0"/>
    <w:rsid w:val="404C00A1"/>
    <w:rsid w:val="405E23F2"/>
    <w:rsid w:val="4066E117"/>
    <w:rsid w:val="407E9AF7"/>
    <w:rsid w:val="40801B1F"/>
    <w:rsid w:val="4090F6BD"/>
    <w:rsid w:val="40A652E6"/>
    <w:rsid w:val="40AA755A"/>
    <w:rsid w:val="40AB113E"/>
    <w:rsid w:val="40B00AB8"/>
    <w:rsid w:val="40B24706"/>
    <w:rsid w:val="40B5126C"/>
    <w:rsid w:val="40C1B7DB"/>
    <w:rsid w:val="40CA19B0"/>
    <w:rsid w:val="40D3CB33"/>
    <w:rsid w:val="40DAD445"/>
    <w:rsid w:val="40DE7E84"/>
    <w:rsid w:val="40E47BE2"/>
    <w:rsid w:val="40E960EB"/>
    <w:rsid w:val="40F1B08F"/>
    <w:rsid w:val="40F3D076"/>
    <w:rsid w:val="40F7D56C"/>
    <w:rsid w:val="40FE7392"/>
    <w:rsid w:val="4102D128"/>
    <w:rsid w:val="4105CA5B"/>
    <w:rsid w:val="4109FA9E"/>
    <w:rsid w:val="410ED20B"/>
    <w:rsid w:val="41163B22"/>
    <w:rsid w:val="4118C232"/>
    <w:rsid w:val="41342122"/>
    <w:rsid w:val="413C884E"/>
    <w:rsid w:val="413DD35C"/>
    <w:rsid w:val="4142CB65"/>
    <w:rsid w:val="4142E486"/>
    <w:rsid w:val="41438421"/>
    <w:rsid w:val="417F9377"/>
    <w:rsid w:val="41892E7C"/>
    <w:rsid w:val="418C7BF7"/>
    <w:rsid w:val="41A02712"/>
    <w:rsid w:val="41A19FB8"/>
    <w:rsid w:val="41A78C47"/>
    <w:rsid w:val="41AE8C5A"/>
    <w:rsid w:val="41B1A5DA"/>
    <w:rsid w:val="41B9A2F7"/>
    <w:rsid w:val="41C35FCE"/>
    <w:rsid w:val="41C72B14"/>
    <w:rsid w:val="41CC2699"/>
    <w:rsid w:val="41D6D18E"/>
    <w:rsid w:val="41EEFFFF"/>
    <w:rsid w:val="41F26908"/>
    <w:rsid w:val="41F2AF7B"/>
    <w:rsid w:val="42097566"/>
    <w:rsid w:val="421A27BD"/>
    <w:rsid w:val="4226BBF3"/>
    <w:rsid w:val="42302A30"/>
    <w:rsid w:val="423D5449"/>
    <w:rsid w:val="4244FED5"/>
    <w:rsid w:val="42496A97"/>
    <w:rsid w:val="424F51DF"/>
    <w:rsid w:val="4251A312"/>
    <w:rsid w:val="425294A3"/>
    <w:rsid w:val="4255BF71"/>
    <w:rsid w:val="425D8175"/>
    <w:rsid w:val="4269FA8C"/>
    <w:rsid w:val="427580D2"/>
    <w:rsid w:val="42797570"/>
    <w:rsid w:val="427E2678"/>
    <w:rsid w:val="4281BB4F"/>
    <w:rsid w:val="42887BBF"/>
    <w:rsid w:val="4295C647"/>
    <w:rsid w:val="42960F62"/>
    <w:rsid w:val="42981E6A"/>
    <w:rsid w:val="42B32FFE"/>
    <w:rsid w:val="42B3633E"/>
    <w:rsid w:val="42C346B9"/>
    <w:rsid w:val="42CABF5B"/>
    <w:rsid w:val="42D1115F"/>
    <w:rsid w:val="42D9B05D"/>
    <w:rsid w:val="42EAD35A"/>
    <w:rsid w:val="42F58723"/>
    <w:rsid w:val="42FF50A4"/>
    <w:rsid w:val="432807A0"/>
    <w:rsid w:val="4331CF79"/>
    <w:rsid w:val="433682B0"/>
    <w:rsid w:val="4336C49B"/>
    <w:rsid w:val="4337EFF3"/>
    <w:rsid w:val="4338A4E0"/>
    <w:rsid w:val="4342648E"/>
    <w:rsid w:val="4350B9D3"/>
    <w:rsid w:val="435A9C98"/>
    <w:rsid w:val="436A5C2B"/>
    <w:rsid w:val="436BFDB4"/>
    <w:rsid w:val="437EAABE"/>
    <w:rsid w:val="438B280B"/>
    <w:rsid w:val="43947B76"/>
    <w:rsid w:val="43A6327C"/>
    <w:rsid w:val="43ACE9EA"/>
    <w:rsid w:val="43B5E320"/>
    <w:rsid w:val="43B92AD1"/>
    <w:rsid w:val="43BC2B7D"/>
    <w:rsid w:val="43C2F962"/>
    <w:rsid w:val="43F216A2"/>
    <w:rsid w:val="43F62185"/>
    <w:rsid w:val="4401EDB6"/>
    <w:rsid w:val="440CD7CE"/>
    <w:rsid w:val="440D75BE"/>
    <w:rsid w:val="442B0F80"/>
    <w:rsid w:val="4430CD36"/>
    <w:rsid w:val="4437340D"/>
    <w:rsid w:val="44485272"/>
    <w:rsid w:val="444D7A31"/>
    <w:rsid w:val="445049F1"/>
    <w:rsid w:val="445629A7"/>
    <w:rsid w:val="445A1E89"/>
    <w:rsid w:val="44741C28"/>
    <w:rsid w:val="447ED7DF"/>
    <w:rsid w:val="448B7C1D"/>
    <w:rsid w:val="4491BB53"/>
    <w:rsid w:val="449F5149"/>
    <w:rsid w:val="44A2F436"/>
    <w:rsid w:val="44AC6C42"/>
    <w:rsid w:val="44B0249E"/>
    <w:rsid w:val="44B13967"/>
    <w:rsid w:val="44B6984A"/>
    <w:rsid w:val="44BC0E1F"/>
    <w:rsid w:val="44C91444"/>
    <w:rsid w:val="44E0C07D"/>
    <w:rsid w:val="44E1DE5B"/>
    <w:rsid w:val="44E65DCD"/>
    <w:rsid w:val="44EAC726"/>
    <w:rsid w:val="4500D39B"/>
    <w:rsid w:val="4503C088"/>
    <w:rsid w:val="45263166"/>
    <w:rsid w:val="452844FC"/>
    <w:rsid w:val="453E3E8E"/>
    <w:rsid w:val="4542558D"/>
    <w:rsid w:val="4546B8F6"/>
    <w:rsid w:val="4546F345"/>
    <w:rsid w:val="45478F6B"/>
    <w:rsid w:val="454C6156"/>
    <w:rsid w:val="45549EF3"/>
    <w:rsid w:val="4557361F"/>
    <w:rsid w:val="455B8728"/>
    <w:rsid w:val="455BDD81"/>
    <w:rsid w:val="4568482E"/>
    <w:rsid w:val="456B1441"/>
    <w:rsid w:val="456C1287"/>
    <w:rsid w:val="456F4607"/>
    <w:rsid w:val="457A6FA3"/>
    <w:rsid w:val="4585BFDC"/>
    <w:rsid w:val="4587A181"/>
    <w:rsid w:val="4595C293"/>
    <w:rsid w:val="459CC1F0"/>
    <w:rsid w:val="459D6A9C"/>
    <w:rsid w:val="459F09BF"/>
    <w:rsid w:val="45A7B48C"/>
    <w:rsid w:val="45B8C958"/>
    <w:rsid w:val="45C2E277"/>
    <w:rsid w:val="45CA12AA"/>
    <w:rsid w:val="45E02B05"/>
    <w:rsid w:val="45E38DA0"/>
    <w:rsid w:val="45E8B26D"/>
    <w:rsid w:val="45F6A443"/>
    <w:rsid w:val="4603217D"/>
    <w:rsid w:val="460FF30D"/>
    <w:rsid w:val="462B5EA4"/>
    <w:rsid w:val="4635D728"/>
    <w:rsid w:val="463A3DAE"/>
    <w:rsid w:val="463ACFC9"/>
    <w:rsid w:val="46450B1A"/>
    <w:rsid w:val="4651341F"/>
    <w:rsid w:val="46519FC2"/>
    <w:rsid w:val="4664F70E"/>
    <w:rsid w:val="46669767"/>
    <w:rsid w:val="466FA299"/>
    <w:rsid w:val="4683970C"/>
    <w:rsid w:val="468511A7"/>
    <w:rsid w:val="46851D4E"/>
    <w:rsid w:val="469FC3D7"/>
    <w:rsid w:val="46AA7D89"/>
    <w:rsid w:val="46BB6FE6"/>
    <w:rsid w:val="46CA42F3"/>
    <w:rsid w:val="46CFA37F"/>
    <w:rsid w:val="46DFB3D3"/>
    <w:rsid w:val="46E97786"/>
    <w:rsid w:val="46EB0BBC"/>
    <w:rsid w:val="46F26E07"/>
    <w:rsid w:val="46F6081E"/>
    <w:rsid w:val="46F86B0E"/>
    <w:rsid w:val="46FB4F58"/>
    <w:rsid w:val="4717AA9B"/>
    <w:rsid w:val="471B003E"/>
    <w:rsid w:val="471EA28A"/>
    <w:rsid w:val="47203B30"/>
    <w:rsid w:val="47214776"/>
    <w:rsid w:val="47336BBD"/>
    <w:rsid w:val="4735B776"/>
    <w:rsid w:val="473845CC"/>
    <w:rsid w:val="473E8276"/>
    <w:rsid w:val="4753308A"/>
    <w:rsid w:val="4755CBEC"/>
    <w:rsid w:val="475E3FBA"/>
    <w:rsid w:val="476E3400"/>
    <w:rsid w:val="477355FE"/>
    <w:rsid w:val="47778D0F"/>
    <w:rsid w:val="47784DF5"/>
    <w:rsid w:val="47874AB9"/>
    <w:rsid w:val="478BDE86"/>
    <w:rsid w:val="478F3BB5"/>
    <w:rsid w:val="479F259A"/>
    <w:rsid w:val="47A6945D"/>
    <w:rsid w:val="47ABB15A"/>
    <w:rsid w:val="47AC30CF"/>
    <w:rsid w:val="47B1DEF0"/>
    <w:rsid w:val="47B41CCF"/>
    <w:rsid w:val="47D96E6B"/>
    <w:rsid w:val="47DD19CB"/>
    <w:rsid w:val="47E6B777"/>
    <w:rsid w:val="47F85EFA"/>
    <w:rsid w:val="4808DAD6"/>
    <w:rsid w:val="4810885C"/>
    <w:rsid w:val="4810B70B"/>
    <w:rsid w:val="4814434E"/>
    <w:rsid w:val="48206515"/>
    <w:rsid w:val="4830F7A7"/>
    <w:rsid w:val="48358701"/>
    <w:rsid w:val="483E637B"/>
    <w:rsid w:val="483F7D62"/>
    <w:rsid w:val="484968E3"/>
    <w:rsid w:val="48593245"/>
    <w:rsid w:val="485B036C"/>
    <w:rsid w:val="486FFBB0"/>
    <w:rsid w:val="4873D0EF"/>
    <w:rsid w:val="488FB437"/>
    <w:rsid w:val="4891A9C9"/>
    <w:rsid w:val="489B28A8"/>
    <w:rsid w:val="489B5A1C"/>
    <w:rsid w:val="48A974A8"/>
    <w:rsid w:val="48B06AA7"/>
    <w:rsid w:val="48BD0118"/>
    <w:rsid w:val="48CCE939"/>
    <w:rsid w:val="48D65752"/>
    <w:rsid w:val="48E089D6"/>
    <w:rsid w:val="48E7CF0B"/>
    <w:rsid w:val="48EBBAD3"/>
    <w:rsid w:val="48F3B567"/>
    <w:rsid w:val="48F58473"/>
    <w:rsid w:val="48F6BC1C"/>
    <w:rsid w:val="4921B027"/>
    <w:rsid w:val="4924B6FC"/>
    <w:rsid w:val="49271FD5"/>
    <w:rsid w:val="4931CD23"/>
    <w:rsid w:val="493DD26F"/>
    <w:rsid w:val="49442F7D"/>
    <w:rsid w:val="494CDF3F"/>
    <w:rsid w:val="495AA356"/>
    <w:rsid w:val="4961050C"/>
    <w:rsid w:val="4968D3CF"/>
    <w:rsid w:val="4974C2E4"/>
    <w:rsid w:val="497B132E"/>
    <w:rsid w:val="497E5F26"/>
    <w:rsid w:val="4987C499"/>
    <w:rsid w:val="498A9C0F"/>
    <w:rsid w:val="4991BFD5"/>
    <w:rsid w:val="499AC35A"/>
    <w:rsid w:val="499E1080"/>
    <w:rsid w:val="49A20FC8"/>
    <w:rsid w:val="49AF3A63"/>
    <w:rsid w:val="49B3F400"/>
    <w:rsid w:val="49D2C39C"/>
    <w:rsid w:val="49D6905F"/>
    <w:rsid w:val="49E079E5"/>
    <w:rsid w:val="49EA6A5A"/>
    <w:rsid w:val="4A02DCEC"/>
    <w:rsid w:val="4A126CB2"/>
    <w:rsid w:val="4A1F24A5"/>
    <w:rsid w:val="4A26AD6E"/>
    <w:rsid w:val="4A2734DE"/>
    <w:rsid w:val="4A3629F5"/>
    <w:rsid w:val="4A38CD75"/>
    <w:rsid w:val="4A4CF184"/>
    <w:rsid w:val="4A5D5061"/>
    <w:rsid w:val="4A60961D"/>
    <w:rsid w:val="4A657774"/>
    <w:rsid w:val="4A66FC15"/>
    <w:rsid w:val="4A6F520F"/>
    <w:rsid w:val="4A75C21D"/>
    <w:rsid w:val="4A7D14BD"/>
    <w:rsid w:val="4A993FAF"/>
    <w:rsid w:val="4A9A9F47"/>
    <w:rsid w:val="4A9E4D34"/>
    <w:rsid w:val="4ABE77D6"/>
    <w:rsid w:val="4AC9B998"/>
    <w:rsid w:val="4ACDD03B"/>
    <w:rsid w:val="4AE54356"/>
    <w:rsid w:val="4AE7A7C6"/>
    <w:rsid w:val="4AFD530B"/>
    <w:rsid w:val="4AFD9F79"/>
    <w:rsid w:val="4AFE47B2"/>
    <w:rsid w:val="4B01144E"/>
    <w:rsid w:val="4B06BB4F"/>
    <w:rsid w:val="4B2A5EFC"/>
    <w:rsid w:val="4B2EB119"/>
    <w:rsid w:val="4B2FDDC1"/>
    <w:rsid w:val="4B4815DA"/>
    <w:rsid w:val="4B49622C"/>
    <w:rsid w:val="4B4FFEE2"/>
    <w:rsid w:val="4B64E03F"/>
    <w:rsid w:val="4B665511"/>
    <w:rsid w:val="4B6668CF"/>
    <w:rsid w:val="4B6E0F92"/>
    <w:rsid w:val="4B7F7471"/>
    <w:rsid w:val="4B84E9B3"/>
    <w:rsid w:val="4B893E53"/>
    <w:rsid w:val="4B8D1E90"/>
    <w:rsid w:val="4B8D570C"/>
    <w:rsid w:val="4B955AC9"/>
    <w:rsid w:val="4B986830"/>
    <w:rsid w:val="4B9BFF2E"/>
    <w:rsid w:val="4B9D4DCD"/>
    <w:rsid w:val="4B9FD4F8"/>
    <w:rsid w:val="4BA3DC94"/>
    <w:rsid w:val="4BB61D3A"/>
    <w:rsid w:val="4BCADE6E"/>
    <w:rsid w:val="4BCC349A"/>
    <w:rsid w:val="4BCEF18B"/>
    <w:rsid w:val="4BD3EE2D"/>
    <w:rsid w:val="4BE2330F"/>
    <w:rsid w:val="4BE25518"/>
    <w:rsid w:val="4BE8C6A1"/>
    <w:rsid w:val="4C0D4BDA"/>
    <w:rsid w:val="4C10F633"/>
    <w:rsid w:val="4C120D1E"/>
    <w:rsid w:val="4C1B6A01"/>
    <w:rsid w:val="4C211264"/>
    <w:rsid w:val="4C2E0C9A"/>
    <w:rsid w:val="4C32697D"/>
    <w:rsid w:val="4C432701"/>
    <w:rsid w:val="4C5D9B5F"/>
    <w:rsid w:val="4C603884"/>
    <w:rsid w:val="4C666A7B"/>
    <w:rsid w:val="4C725425"/>
    <w:rsid w:val="4C99D89E"/>
    <w:rsid w:val="4CA0106F"/>
    <w:rsid w:val="4CB2EFAA"/>
    <w:rsid w:val="4CB6E93D"/>
    <w:rsid w:val="4CC02BFC"/>
    <w:rsid w:val="4CCA86F0"/>
    <w:rsid w:val="4CCD2FF8"/>
    <w:rsid w:val="4CEE3A81"/>
    <w:rsid w:val="4CF5C1E2"/>
    <w:rsid w:val="4D0A0CB0"/>
    <w:rsid w:val="4D17B20D"/>
    <w:rsid w:val="4D18AC00"/>
    <w:rsid w:val="4D1C705B"/>
    <w:rsid w:val="4D1D4D02"/>
    <w:rsid w:val="4D1F9A0E"/>
    <w:rsid w:val="4D2E9EFB"/>
    <w:rsid w:val="4D2F6D1E"/>
    <w:rsid w:val="4D52396B"/>
    <w:rsid w:val="4D680984"/>
    <w:rsid w:val="4D698424"/>
    <w:rsid w:val="4D76C3D6"/>
    <w:rsid w:val="4D88FDF0"/>
    <w:rsid w:val="4D8A34AF"/>
    <w:rsid w:val="4DA1A246"/>
    <w:rsid w:val="4DA27E93"/>
    <w:rsid w:val="4DB1FB5D"/>
    <w:rsid w:val="4DB34C24"/>
    <w:rsid w:val="4DB486D4"/>
    <w:rsid w:val="4DB639BC"/>
    <w:rsid w:val="4DB6FC04"/>
    <w:rsid w:val="4DB93AD6"/>
    <w:rsid w:val="4DB96351"/>
    <w:rsid w:val="4DBEC415"/>
    <w:rsid w:val="4DC53A56"/>
    <w:rsid w:val="4DC9A218"/>
    <w:rsid w:val="4DE0CD67"/>
    <w:rsid w:val="4DEB4A5B"/>
    <w:rsid w:val="4DEC4F8F"/>
    <w:rsid w:val="4DF5C31E"/>
    <w:rsid w:val="4DFE585C"/>
    <w:rsid w:val="4E0AE595"/>
    <w:rsid w:val="4E0E3D68"/>
    <w:rsid w:val="4E216668"/>
    <w:rsid w:val="4E2B718E"/>
    <w:rsid w:val="4E379B08"/>
    <w:rsid w:val="4E3E92C6"/>
    <w:rsid w:val="4E5B546E"/>
    <w:rsid w:val="4E891180"/>
    <w:rsid w:val="4E8C1343"/>
    <w:rsid w:val="4EA29745"/>
    <w:rsid w:val="4EA2B127"/>
    <w:rsid w:val="4EAA9B28"/>
    <w:rsid w:val="4EB842B2"/>
    <w:rsid w:val="4ECC17FE"/>
    <w:rsid w:val="4ED9AA72"/>
    <w:rsid w:val="4EDBD7CB"/>
    <w:rsid w:val="4EE75293"/>
    <w:rsid w:val="4EF415DC"/>
    <w:rsid w:val="4F1564B1"/>
    <w:rsid w:val="4F3024F9"/>
    <w:rsid w:val="4F37BCA8"/>
    <w:rsid w:val="4F391DB5"/>
    <w:rsid w:val="4F3E93E4"/>
    <w:rsid w:val="4F44C8D7"/>
    <w:rsid w:val="4F650178"/>
    <w:rsid w:val="4F6591A7"/>
    <w:rsid w:val="4F6C3DC8"/>
    <w:rsid w:val="4F6CA62C"/>
    <w:rsid w:val="4F719688"/>
    <w:rsid w:val="4F763A5A"/>
    <w:rsid w:val="4F76EE96"/>
    <w:rsid w:val="4F8BAC5A"/>
    <w:rsid w:val="4F9A0B03"/>
    <w:rsid w:val="4F9A33F6"/>
    <w:rsid w:val="4FAAD05E"/>
    <w:rsid w:val="4FB99DC4"/>
    <w:rsid w:val="4FC49E90"/>
    <w:rsid w:val="4FC6BD7A"/>
    <w:rsid w:val="4FCBD0C9"/>
    <w:rsid w:val="4FDAD012"/>
    <w:rsid w:val="4FDC0918"/>
    <w:rsid w:val="4FF0AB75"/>
    <w:rsid w:val="4FF1DB14"/>
    <w:rsid w:val="500C3514"/>
    <w:rsid w:val="501F85EA"/>
    <w:rsid w:val="5027C8E9"/>
    <w:rsid w:val="503C94E2"/>
    <w:rsid w:val="506209EF"/>
    <w:rsid w:val="506A2FA0"/>
    <w:rsid w:val="50732BFA"/>
    <w:rsid w:val="5077338F"/>
    <w:rsid w:val="507F4202"/>
    <w:rsid w:val="5086A0F6"/>
    <w:rsid w:val="508AAD97"/>
    <w:rsid w:val="508F67B8"/>
    <w:rsid w:val="509171C9"/>
    <w:rsid w:val="509A7595"/>
    <w:rsid w:val="509D3360"/>
    <w:rsid w:val="50ACDF55"/>
    <w:rsid w:val="50AF7CFE"/>
    <w:rsid w:val="50BBEC94"/>
    <w:rsid w:val="50C5746A"/>
    <w:rsid w:val="50C8E1CE"/>
    <w:rsid w:val="50C95047"/>
    <w:rsid w:val="50D6F9A2"/>
    <w:rsid w:val="50DC35DF"/>
    <w:rsid w:val="50DE8080"/>
    <w:rsid w:val="50E25C57"/>
    <w:rsid w:val="50F62EE9"/>
    <w:rsid w:val="50FF5D2E"/>
    <w:rsid w:val="5106D623"/>
    <w:rsid w:val="510CB983"/>
    <w:rsid w:val="51199B1B"/>
    <w:rsid w:val="511E01E7"/>
    <w:rsid w:val="5122DE4A"/>
    <w:rsid w:val="51272085"/>
    <w:rsid w:val="512CB990"/>
    <w:rsid w:val="5137FB40"/>
    <w:rsid w:val="513BCDB5"/>
    <w:rsid w:val="5144FC2E"/>
    <w:rsid w:val="514BD67C"/>
    <w:rsid w:val="514CF3A3"/>
    <w:rsid w:val="514D0C6F"/>
    <w:rsid w:val="514E5751"/>
    <w:rsid w:val="516A3958"/>
    <w:rsid w:val="5177D498"/>
    <w:rsid w:val="5182FD1A"/>
    <w:rsid w:val="51983A53"/>
    <w:rsid w:val="51A45D44"/>
    <w:rsid w:val="51B06F6F"/>
    <w:rsid w:val="51B423AF"/>
    <w:rsid w:val="51B4FA3B"/>
    <w:rsid w:val="51BF64CB"/>
    <w:rsid w:val="51C7098F"/>
    <w:rsid w:val="51D130E1"/>
    <w:rsid w:val="51EAB1D3"/>
    <w:rsid w:val="51EAC6F5"/>
    <w:rsid w:val="51FC03FF"/>
    <w:rsid w:val="52073751"/>
    <w:rsid w:val="52083F46"/>
    <w:rsid w:val="520CB171"/>
    <w:rsid w:val="520FD0AF"/>
    <w:rsid w:val="5213111A"/>
    <w:rsid w:val="521CCB17"/>
    <w:rsid w:val="521FC1BB"/>
    <w:rsid w:val="52202DD6"/>
    <w:rsid w:val="5221EDD7"/>
    <w:rsid w:val="5223AD3F"/>
    <w:rsid w:val="522B03A0"/>
    <w:rsid w:val="5236E9C9"/>
    <w:rsid w:val="523A11B3"/>
    <w:rsid w:val="523C9ED7"/>
    <w:rsid w:val="5245ECA0"/>
    <w:rsid w:val="525FA28A"/>
    <w:rsid w:val="52638D11"/>
    <w:rsid w:val="526A5B93"/>
    <w:rsid w:val="526E8FBB"/>
    <w:rsid w:val="52736BD1"/>
    <w:rsid w:val="527DD5A8"/>
    <w:rsid w:val="529AD4FE"/>
    <w:rsid w:val="52BD93D1"/>
    <w:rsid w:val="52C3C366"/>
    <w:rsid w:val="52CF1A66"/>
    <w:rsid w:val="52D5936F"/>
    <w:rsid w:val="52E71C94"/>
    <w:rsid w:val="52EB2E76"/>
    <w:rsid w:val="52ED5598"/>
    <w:rsid w:val="52F04956"/>
    <w:rsid w:val="52F0A0C0"/>
    <w:rsid w:val="52F50D5F"/>
    <w:rsid w:val="52F5FBBA"/>
    <w:rsid w:val="52F8866A"/>
    <w:rsid w:val="52FB9AD6"/>
    <w:rsid w:val="52FC6D6F"/>
    <w:rsid w:val="52FF1B45"/>
    <w:rsid w:val="5302B957"/>
    <w:rsid w:val="530448B0"/>
    <w:rsid w:val="532BAE12"/>
    <w:rsid w:val="5334F24E"/>
    <w:rsid w:val="5340D525"/>
    <w:rsid w:val="53430610"/>
    <w:rsid w:val="534B42F4"/>
    <w:rsid w:val="53548D74"/>
    <w:rsid w:val="536B72C9"/>
    <w:rsid w:val="536D360A"/>
    <w:rsid w:val="537E2FD8"/>
    <w:rsid w:val="538DACAC"/>
    <w:rsid w:val="53A0EEFB"/>
    <w:rsid w:val="53A312EB"/>
    <w:rsid w:val="53A37A3A"/>
    <w:rsid w:val="53A75BE8"/>
    <w:rsid w:val="53AA982C"/>
    <w:rsid w:val="53B16186"/>
    <w:rsid w:val="53B81AF3"/>
    <w:rsid w:val="53BF1775"/>
    <w:rsid w:val="53BF17EC"/>
    <w:rsid w:val="53C89166"/>
    <w:rsid w:val="53C9B251"/>
    <w:rsid w:val="53F28197"/>
    <w:rsid w:val="540CE46D"/>
    <w:rsid w:val="540DD5AB"/>
    <w:rsid w:val="54148258"/>
    <w:rsid w:val="5414989B"/>
    <w:rsid w:val="541F5A5B"/>
    <w:rsid w:val="541F920E"/>
    <w:rsid w:val="54209F33"/>
    <w:rsid w:val="5427A2AC"/>
    <w:rsid w:val="542932CF"/>
    <w:rsid w:val="543FD30F"/>
    <w:rsid w:val="5445E199"/>
    <w:rsid w:val="545F0D22"/>
    <w:rsid w:val="5467B2E8"/>
    <w:rsid w:val="546E7DAB"/>
    <w:rsid w:val="54758D33"/>
    <w:rsid w:val="547A1CAB"/>
    <w:rsid w:val="54838272"/>
    <w:rsid w:val="549DA7D0"/>
    <w:rsid w:val="54A481E1"/>
    <w:rsid w:val="54AF389B"/>
    <w:rsid w:val="54C75897"/>
    <w:rsid w:val="54E32977"/>
    <w:rsid w:val="550CA9B1"/>
    <w:rsid w:val="5510555E"/>
    <w:rsid w:val="551B7F34"/>
    <w:rsid w:val="55236EA2"/>
    <w:rsid w:val="55309D86"/>
    <w:rsid w:val="553D57F9"/>
    <w:rsid w:val="5541D7F0"/>
    <w:rsid w:val="554C9129"/>
    <w:rsid w:val="555CADD8"/>
    <w:rsid w:val="558EF5C2"/>
    <w:rsid w:val="559AF92E"/>
    <w:rsid w:val="559CF307"/>
    <w:rsid w:val="55A91602"/>
    <w:rsid w:val="55AA565D"/>
    <w:rsid w:val="55BC243C"/>
    <w:rsid w:val="55BEEBCA"/>
    <w:rsid w:val="55BF75B6"/>
    <w:rsid w:val="55C19A2E"/>
    <w:rsid w:val="55C4D194"/>
    <w:rsid w:val="55CDE6B2"/>
    <w:rsid w:val="55D51822"/>
    <w:rsid w:val="55E30E93"/>
    <w:rsid w:val="55EE3B09"/>
    <w:rsid w:val="55FEF8A3"/>
    <w:rsid w:val="5604FD00"/>
    <w:rsid w:val="5607F0CE"/>
    <w:rsid w:val="56140134"/>
    <w:rsid w:val="56169372"/>
    <w:rsid w:val="5618E2A7"/>
    <w:rsid w:val="561C05CF"/>
    <w:rsid w:val="561E58DA"/>
    <w:rsid w:val="561F2BE5"/>
    <w:rsid w:val="563ACF17"/>
    <w:rsid w:val="56449076"/>
    <w:rsid w:val="5656A378"/>
    <w:rsid w:val="5673ADA5"/>
    <w:rsid w:val="567AA464"/>
    <w:rsid w:val="568738D4"/>
    <w:rsid w:val="568D2A2B"/>
    <w:rsid w:val="5692C98E"/>
    <w:rsid w:val="56975F3D"/>
    <w:rsid w:val="56A28E60"/>
    <w:rsid w:val="56A7EA7D"/>
    <w:rsid w:val="56B2741B"/>
    <w:rsid w:val="56BF7B86"/>
    <w:rsid w:val="56C01808"/>
    <w:rsid w:val="56C2E07B"/>
    <w:rsid w:val="56C54F38"/>
    <w:rsid w:val="56F41406"/>
    <w:rsid w:val="5701F323"/>
    <w:rsid w:val="5707880C"/>
    <w:rsid w:val="57083BB5"/>
    <w:rsid w:val="57097FE2"/>
    <w:rsid w:val="571022A1"/>
    <w:rsid w:val="57110858"/>
    <w:rsid w:val="5717D279"/>
    <w:rsid w:val="571C16BB"/>
    <w:rsid w:val="572007E2"/>
    <w:rsid w:val="5727FEFA"/>
    <w:rsid w:val="572A62CE"/>
    <w:rsid w:val="57399CAB"/>
    <w:rsid w:val="57440B3D"/>
    <w:rsid w:val="57444337"/>
    <w:rsid w:val="5744D53A"/>
    <w:rsid w:val="574580F2"/>
    <w:rsid w:val="574B78F7"/>
    <w:rsid w:val="575FDDE6"/>
    <w:rsid w:val="5761A261"/>
    <w:rsid w:val="5764EB8D"/>
    <w:rsid w:val="5773DBD2"/>
    <w:rsid w:val="5774ECF4"/>
    <w:rsid w:val="577B7AE3"/>
    <w:rsid w:val="577DF539"/>
    <w:rsid w:val="5783C226"/>
    <w:rsid w:val="5787FBEE"/>
    <w:rsid w:val="578FAE9F"/>
    <w:rsid w:val="5790B83A"/>
    <w:rsid w:val="57962171"/>
    <w:rsid w:val="579D36AA"/>
    <w:rsid w:val="579F63CD"/>
    <w:rsid w:val="57ADE1D4"/>
    <w:rsid w:val="57BC483E"/>
    <w:rsid w:val="57BE0031"/>
    <w:rsid w:val="57C4B143"/>
    <w:rsid w:val="57CFB9F8"/>
    <w:rsid w:val="57D0A10E"/>
    <w:rsid w:val="57D381FB"/>
    <w:rsid w:val="57D5D37F"/>
    <w:rsid w:val="57DF3526"/>
    <w:rsid w:val="57E19823"/>
    <w:rsid w:val="57E7B003"/>
    <w:rsid w:val="57E7EFEA"/>
    <w:rsid w:val="57F253E0"/>
    <w:rsid w:val="57F2C9C1"/>
    <w:rsid w:val="57F36AE0"/>
    <w:rsid w:val="57F71E5E"/>
    <w:rsid w:val="57F7BCCD"/>
    <w:rsid w:val="58083357"/>
    <w:rsid w:val="580F90F0"/>
    <w:rsid w:val="581D24B6"/>
    <w:rsid w:val="58250F26"/>
    <w:rsid w:val="58277F63"/>
    <w:rsid w:val="58588374"/>
    <w:rsid w:val="585D4F6C"/>
    <w:rsid w:val="5864DB54"/>
    <w:rsid w:val="58755D0D"/>
    <w:rsid w:val="587D350D"/>
    <w:rsid w:val="5880E441"/>
    <w:rsid w:val="5884D7AA"/>
    <w:rsid w:val="5885285F"/>
    <w:rsid w:val="5894380F"/>
    <w:rsid w:val="58A2F8BB"/>
    <w:rsid w:val="58BD63D3"/>
    <w:rsid w:val="58CBCD9D"/>
    <w:rsid w:val="58D8122C"/>
    <w:rsid w:val="58E0AAB3"/>
    <w:rsid w:val="58E3C792"/>
    <w:rsid w:val="58EECF4C"/>
    <w:rsid w:val="58F1076D"/>
    <w:rsid w:val="58F7F1A2"/>
    <w:rsid w:val="58F8E556"/>
    <w:rsid w:val="5902B080"/>
    <w:rsid w:val="59101413"/>
    <w:rsid w:val="591F3E3F"/>
    <w:rsid w:val="5927BA6C"/>
    <w:rsid w:val="592A6D7A"/>
    <w:rsid w:val="592D9152"/>
    <w:rsid w:val="59375366"/>
    <w:rsid w:val="5939D56A"/>
    <w:rsid w:val="593BBF53"/>
    <w:rsid w:val="5942BDE4"/>
    <w:rsid w:val="594884D0"/>
    <w:rsid w:val="594CCA4D"/>
    <w:rsid w:val="594FC89E"/>
    <w:rsid w:val="5950A49F"/>
    <w:rsid w:val="59584BF2"/>
    <w:rsid w:val="595EDCD3"/>
    <w:rsid w:val="5978EEB9"/>
    <w:rsid w:val="59910542"/>
    <w:rsid w:val="59915205"/>
    <w:rsid w:val="5995E63A"/>
    <w:rsid w:val="59A4B4CA"/>
    <w:rsid w:val="59A6A9ED"/>
    <w:rsid w:val="59C147B0"/>
    <w:rsid w:val="59C159CC"/>
    <w:rsid w:val="59E5CBAB"/>
    <w:rsid w:val="59E6F88B"/>
    <w:rsid w:val="59EFE0DA"/>
    <w:rsid w:val="59FB3CC8"/>
    <w:rsid w:val="5A088771"/>
    <w:rsid w:val="5A18D027"/>
    <w:rsid w:val="5A24700C"/>
    <w:rsid w:val="5A3E6AAF"/>
    <w:rsid w:val="5A44EABB"/>
    <w:rsid w:val="5A4995A4"/>
    <w:rsid w:val="5A4B8FC2"/>
    <w:rsid w:val="5A505FA9"/>
    <w:rsid w:val="5A52C002"/>
    <w:rsid w:val="5A5BA1FE"/>
    <w:rsid w:val="5A5BEC1F"/>
    <w:rsid w:val="5A605E2D"/>
    <w:rsid w:val="5A687EBB"/>
    <w:rsid w:val="5A6C2D55"/>
    <w:rsid w:val="5A6ED6DA"/>
    <w:rsid w:val="5A7188BB"/>
    <w:rsid w:val="5A71F179"/>
    <w:rsid w:val="5A7CA8FD"/>
    <w:rsid w:val="5A7D38C1"/>
    <w:rsid w:val="5A7EFFA2"/>
    <w:rsid w:val="5A8B8B31"/>
    <w:rsid w:val="5AA10632"/>
    <w:rsid w:val="5AA6D6EE"/>
    <w:rsid w:val="5ABAE81F"/>
    <w:rsid w:val="5ABB5A6C"/>
    <w:rsid w:val="5ABB984F"/>
    <w:rsid w:val="5ABF62A5"/>
    <w:rsid w:val="5AC5413F"/>
    <w:rsid w:val="5AEFA76F"/>
    <w:rsid w:val="5AF18448"/>
    <w:rsid w:val="5B02F39A"/>
    <w:rsid w:val="5B0E7640"/>
    <w:rsid w:val="5B1AC8B7"/>
    <w:rsid w:val="5B1B6017"/>
    <w:rsid w:val="5B1CBC1B"/>
    <w:rsid w:val="5B1E76F8"/>
    <w:rsid w:val="5B21FB8B"/>
    <w:rsid w:val="5B2481C7"/>
    <w:rsid w:val="5B28A861"/>
    <w:rsid w:val="5B29C726"/>
    <w:rsid w:val="5B3E7610"/>
    <w:rsid w:val="5B44A2C4"/>
    <w:rsid w:val="5B4592EF"/>
    <w:rsid w:val="5B4B6094"/>
    <w:rsid w:val="5B4D46C6"/>
    <w:rsid w:val="5B5386B1"/>
    <w:rsid w:val="5B5B491D"/>
    <w:rsid w:val="5B5C4724"/>
    <w:rsid w:val="5B5F1A91"/>
    <w:rsid w:val="5B81B5A8"/>
    <w:rsid w:val="5B85A05B"/>
    <w:rsid w:val="5B89D975"/>
    <w:rsid w:val="5BA35493"/>
    <w:rsid w:val="5BA95FA1"/>
    <w:rsid w:val="5BB2878E"/>
    <w:rsid w:val="5BB2F024"/>
    <w:rsid w:val="5BBB4E37"/>
    <w:rsid w:val="5BBC3592"/>
    <w:rsid w:val="5BC268E5"/>
    <w:rsid w:val="5BD1EE84"/>
    <w:rsid w:val="5BDFDBBE"/>
    <w:rsid w:val="5BE825CA"/>
    <w:rsid w:val="5BF0FA71"/>
    <w:rsid w:val="5BFBB0E9"/>
    <w:rsid w:val="5C0315F2"/>
    <w:rsid w:val="5C054C06"/>
    <w:rsid w:val="5C0BA2B4"/>
    <w:rsid w:val="5C0E3C45"/>
    <w:rsid w:val="5C11506F"/>
    <w:rsid w:val="5C120D75"/>
    <w:rsid w:val="5C1542BE"/>
    <w:rsid w:val="5C287F08"/>
    <w:rsid w:val="5C43A29B"/>
    <w:rsid w:val="5C4A674A"/>
    <w:rsid w:val="5C5AF991"/>
    <w:rsid w:val="5C676EC4"/>
    <w:rsid w:val="5C74FD0C"/>
    <w:rsid w:val="5C764CAA"/>
    <w:rsid w:val="5C80EE82"/>
    <w:rsid w:val="5C8510CA"/>
    <w:rsid w:val="5C87EA6A"/>
    <w:rsid w:val="5C8AE394"/>
    <w:rsid w:val="5C9CCEA6"/>
    <w:rsid w:val="5CA11A4B"/>
    <w:rsid w:val="5CCC3F2C"/>
    <w:rsid w:val="5CCE6A1D"/>
    <w:rsid w:val="5CD9B5BA"/>
    <w:rsid w:val="5CDC4F52"/>
    <w:rsid w:val="5CDC874F"/>
    <w:rsid w:val="5CE25F15"/>
    <w:rsid w:val="5CE4BCC3"/>
    <w:rsid w:val="5CE52A73"/>
    <w:rsid w:val="5CE8952E"/>
    <w:rsid w:val="5CF33487"/>
    <w:rsid w:val="5CF57105"/>
    <w:rsid w:val="5CFBA8B6"/>
    <w:rsid w:val="5D070A64"/>
    <w:rsid w:val="5D086B79"/>
    <w:rsid w:val="5D09FB17"/>
    <w:rsid w:val="5D14FFA8"/>
    <w:rsid w:val="5D186ED7"/>
    <w:rsid w:val="5D1889D2"/>
    <w:rsid w:val="5D2CCB17"/>
    <w:rsid w:val="5D3A5B64"/>
    <w:rsid w:val="5D436700"/>
    <w:rsid w:val="5D69D000"/>
    <w:rsid w:val="5D6EA4D6"/>
    <w:rsid w:val="5D783452"/>
    <w:rsid w:val="5D8D9751"/>
    <w:rsid w:val="5DA955EA"/>
    <w:rsid w:val="5DB593DA"/>
    <w:rsid w:val="5DBF4D0A"/>
    <w:rsid w:val="5DC00B80"/>
    <w:rsid w:val="5DC3CA8A"/>
    <w:rsid w:val="5DCBC79E"/>
    <w:rsid w:val="5DD4D577"/>
    <w:rsid w:val="5DE3A096"/>
    <w:rsid w:val="5E083674"/>
    <w:rsid w:val="5E1A5861"/>
    <w:rsid w:val="5E1B4F1B"/>
    <w:rsid w:val="5E22F4B4"/>
    <w:rsid w:val="5E2570EF"/>
    <w:rsid w:val="5E268F41"/>
    <w:rsid w:val="5E354BBA"/>
    <w:rsid w:val="5E35A8BF"/>
    <w:rsid w:val="5E4F2AF1"/>
    <w:rsid w:val="5E587821"/>
    <w:rsid w:val="5E65AD2F"/>
    <w:rsid w:val="5E6CD417"/>
    <w:rsid w:val="5E6CD6CB"/>
    <w:rsid w:val="5E70D6CD"/>
    <w:rsid w:val="5E77DBBF"/>
    <w:rsid w:val="5E946110"/>
    <w:rsid w:val="5E95A561"/>
    <w:rsid w:val="5EA4EFEC"/>
    <w:rsid w:val="5EA5B7BC"/>
    <w:rsid w:val="5EAF9CFB"/>
    <w:rsid w:val="5EB04282"/>
    <w:rsid w:val="5ECE3DD3"/>
    <w:rsid w:val="5ED59EC2"/>
    <w:rsid w:val="5EDEEF4D"/>
    <w:rsid w:val="5EEBE4AE"/>
    <w:rsid w:val="5EEDE46F"/>
    <w:rsid w:val="5EFA3B26"/>
    <w:rsid w:val="5EFEE7E5"/>
    <w:rsid w:val="5F011A7F"/>
    <w:rsid w:val="5F01F88E"/>
    <w:rsid w:val="5F096128"/>
    <w:rsid w:val="5F3539E7"/>
    <w:rsid w:val="5F3CBC0D"/>
    <w:rsid w:val="5F4C42B8"/>
    <w:rsid w:val="5F4DFFEB"/>
    <w:rsid w:val="5F6320CA"/>
    <w:rsid w:val="5F67AF35"/>
    <w:rsid w:val="5F71C419"/>
    <w:rsid w:val="5F7A7FA0"/>
    <w:rsid w:val="5F87104A"/>
    <w:rsid w:val="5F913391"/>
    <w:rsid w:val="5F96F44B"/>
    <w:rsid w:val="5F974D4E"/>
    <w:rsid w:val="5F9E0BC7"/>
    <w:rsid w:val="5F9E64EF"/>
    <w:rsid w:val="5FA64959"/>
    <w:rsid w:val="5FB2FC86"/>
    <w:rsid w:val="5FBC4F6C"/>
    <w:rsid w:val="5FC4F077"/>
    <w:rsid w:val="5FCBBE4B"/>
    <w:rsid w:val="5FD8782C"/>
    <w:rsid w:val="5FE05C4A"/>
    <w:rsid w:val="5FE3EDA9"/>
    <w:rsid w:val="5FE4DA12"/>
    <w:rsid w:val="5FF7D944"/>
    <w:rsid w:val="5FF8227F"/>
    <w:rsid w:val="5FF91A7A"/>
    <w:rsid w:val="5FFA83C7"/>
    <w:rsid w:val="5FFD5705"/>
    <w:rsid w:val="60100306"/>
    <w:rsid w:val="6012CB20"/>
    <w:rsid w:val="6014A3C9"/>
    <w:rsid w:val="6018E482"/>
    <w:rsid w:val="60373795"/>
    <w:rsid w:val="604592D6"/>
    <w:rsid w:val="604615A9"/>
    <w:rsid w:val="6047E483"/>
    <w:rsid w:val="60495839"/>
    <w:rsid w:val="604DBB7A"/>
    <w:rsid w:val="605AD2ED"/>
    <w:rsid w:val="605FF687"/>
    <w:rsid w:val="6064702B"/>
    <w:rsid w:val="606D3BE0"/>
    <w:rsid w:val="6078AB50"/>
    <w:rsid w:val="609D5C4F"/>
    <w:rsid w:val="609DC6BF"/>
    <w:rsid w:val="60A2BA7C"/>
    <w:rsid w:val="60A3446C"/>
    <w:rsid w:val="60B3E5C9"/>
    <w:rsid w:val="60C5A462"/>
    <w:rsid w:val="60CA536E"/>
    <w:rsid w:val="60D83467"/>
    <w:rsid w:val="60E5BA22"/>
    <w:rsid w:val="61135DB8"/>
    <w:rsid w:val="61209FB2"/>
    <w:rsid w:val="612239D2"/>
    <w:rsid w:val="6136E237"/>
    <w:rsid w:val="61380617"/>
    <w:rsid w:val="613BEEDA"/>
    <w:rsid w:val="613D705B"/>
    <w:rsid w:val="613E6681"/>
    <w:rsid w:val="6144D122"/>
    <w:rsid w:val="61492E06"/>
    <w:rsid w:val="614C4113"/>
    <w:rsid w:val="61533784"/>
    <w:rsid w:val="615A28F5"/>
    <w:rsid w:val="615F8610"/>
    <w:rsid w:val="615FF475"/>
    <w:rsid w:val="61798921"/>
    <w:rsid w:val="61962AC2"/>
    <w:rsid w:val="61A1512D"/>
    <w:rsid w:val="61A52DA4"/>
    <w:rsid w:val="61B23C5A"/>
    <w:rsid w:val="61BEBAD6"/>
    <w:rsid w:val="61C36C04"/>
    <w:rsid w:val="61CA393F"/>
    <w:rsid w:val="61D0789A"/>
    <w:rsid w:val="61DC032C"/>
    <w:rsid w:val="61DDDA66"/>
    <w:rsid w:val="61F07214"/>
    <w:rsid w:val="61F9B584"/>
    <w:rsid w:val="62155E35"/>
    <w:rsid w:val="623FA786"/>
    <w:rsid w:val="624D33D7"/>
    <w:rsid w:val="625710B2"/>
    <w:rsid w:val="62571D53"/>
    <w:rsid w:val="62667DE7"/>
    <w:rsid w:val="626953D8"/>
    <w:rsid w:val="628E19B7"/>
    <w:rsid w:val="628E9590"/>
    <w:rsid w:val="629123E3"/>
    <w:rsid w:val="629B66DA"/>
    <w:rsid w:val="62A5928C"/>
    <w:rsid w:val="62A90170"/>
    <w:rsid w:val="62B148BC"/>
    <w:rsid w:val="62B7F4C7"/>
    <w:rsid w:val="62C59948"/>
    <w:rsid w:val="62CB5C09"/>
    <w:rsid w:val="62D1754A"/>
    <w:rsid w:val="62D9720D"/>
    <w:rsid w:val="62DEEF2C"/>
    <w:rsid w:val="62DFAE97"/>
    <w:rsid w:val="62F72192"/>
    <w:rsid w:val="62F7B1CC"/>
    <w:rsid w:val="62FADB3C"/>
    <w:rsid w:val="6301FE77"/>
    <w:rsid w:val="6305A42F"/>
    <w:rsid w:val="630A261E"/>
    <w:rsid w:val="630CEFDD"/>
    <w:rsid w:val="63107DAF"/>
    <w:rsid w:val="633037E0"/>
    <w:rsid w:val="633F9BB5"/>
    <w:rsid w:val="63451261"/>
    <w:rsid w:val="63451C72"/>
    <w:rsid w:val="634DD80C"/>
    <w:rsid w:val="634E3A6C"/>
    <w:rsid w:val="63502283"/>
    <w:rsid w:val="635368CF"/>
    <w:rsid w:val="63612F17"/>
    <w:rsid w:val="6362F6EF"/>
    <w:rsid w:val="6365CE32"/>
    <w:rsid w:val="6368D5F6"/>
    <w:rsid w:val="636D2143"/>
    <w:rsid w:val="637E94E0"/>
    <w:rsid w:val="6381F610"/>
    <w:rsid w:val="6396D4D2"/>
    <w:rsid w:val="63B8417E"/>
    <w:rsid w:val="63C0B80A"/>
    <w:rsid w:val="63C5721B"/>
    <w:rsid w:val="63D236D6"/>
    <w:rsid w:val="63D37D42"/>
    <w:rsid w:val="63D75401"/>
    <w:rsid w:val="63EC965E"/>
    <w:rsid w:val="63F01D69"/>
    <w:rsid w:val="640305BD"/>
    <w:rsid w:val="64142AC2"/>
    <w:rsid w:val="6414BE0D"/>
    <w:rsid w:val="641B5878"/>
    <w:rsid w:val="64222FA6"/>
    <w:rsid w:val="6428936C"/>
    <w:rsid w:val="642B38EA"/>
    <w:rsid w:val="6438FB72"/>
    <w:rsid w:val="64472358"/>
    <w:rsid w:val="645CBD6D"/>
    <w:rsid w:val="646D5A23"/>
    <w:rsid w:val="647A207D"/>
    <w:rsid w:val="647DA6DA"/>
    <w:rsid w:val="6480DB81"/>
    <w:rsid w:val="64869C1A"/>
    <w:rsid w:val="64939002"/>
    <w:rsid w:val="64951C86"/>
    <w:rsid w:val="649AC576"/>
    <w:rsid w:val="64A11DBB"/>
    <w:rsid w:val="64A13F09"/>
    <w:rsid w:val="64A1FF67"/>
    <w:rsid w:val="64B48179"/>
    <w:rsid w:val="64B68ACD"/>
    <w:rsid w:val="64B8E387"/>
    <w:rsid w:val="64C42E80"/>
    <w:rsid w:val="64D5145F"/>
    <w:rsid w:val="64D7766C"/>
    <w:rsid w:val="64E6851B"/>
    <w:rsid w:val="64E92AE0"/>
    <w:rsid w:val="64EA977A"/>
    <w:rsid w:val="64FCBF30"/>
    <w:rsid w:val="64FEE63E"/>
    <w:rsid w:val="65050049"/>
    <w:rsid w:val="65063D68"/>
    <w:rsid w:val="65099CD1"/>
    <w:rsid w:val="650AA042"/>
    <w:rsid w:val="650EEC29"/>
    <w:rsid w:val="65138490"/>
    <w:rsid w:val="651646FA"/>
    <w:rsid w:val="6517F760"/>
    <w:rsid w:val="651C99C1"/>
    <w:rsid w:val="651D561F"/>
    <w:rsid w:val="65227312"/>
    <w:rsid w:val="652789B3"/>
    <w:rsid w:val="65291062"/>
    <w:rsid w:val="652F4336"/>
    <w:rsid w:val="653648A2"/>
    <w:rsid w:val="653DA065"/>
    <w:rsid w:val="6546FCF0"/>
    <w:rsid w:val="654F7A30"/>
    <w:rsid w:val="654FAC56"/>
    <w:rsid w:val="65505029"/>
    <w:rsid w:val="65558BE9"/>
    <w:rsid w:val="65560081"/>
    <w:rsid w:val="655905CA"/>
    <w:rsid w:val="656AF782"/>
    <w:rsid w:val="656C7F59"/>
    <w:rsid w:val="6570139F"/>
    <w:rsid w:val="65713E3E"/>
    <w:rsid w:val="6573C0C9"/>
    <w:rsid w:val="657C0B6B"/>
    <w:rsid w:val="6589D494"/>
    <w:rsid w:val="6591A561"/>
    <w:rsid w:val="65951827"/>
    <w:rsid w:val="659F97A7"/>
    <w:rsid w:val="65A8D5B8"/>
    <w:rsid w:val="65AF85EB"/>
    <w:rsid w:val="65B7785F"/>
    <w:rsid w:val="65C32CA5"/>
    <w:rsid w:val="65CACBFD"/>
    <w:rsid w:val="65D02349"/>
    <w:rsid w:val="65D4045A"/>
    <w:rsid w:val="65D6F9A7"/>
    <w:rsid w:val="65D9FBEF"/>
    <w:rsid w:val="65DB3AF3"/>
    <w:rsid w:val="65E73BA2"/>
    <w:rsid w:val="66084630"/>
    <w:rsid w:val="660C80FA"/>
    <w:rsid w:val="661A05B9"/>
    <w:rsid w:val="661E9770"/>
    <w:rsid w:val="662457C1"/>
    <w:rsid w:val="6625A248"/>
    <w:rsid w:val="6630A002"/>
    <w:rsid w:val="66396E1B"/>
    <w:rsid w:val="663FBAB3"/>
    <w:rsid w:val="66473743"/>
    <w:rsid w:val="6650C414"/>
    <w:rsid w:val="6658A155"/>
    <w:rsid w:val="6667D8F7"/>
    <w:rsid w:val="667304F7"/>
    <w:rsid w:val="66781411"/>
    <w:rsid w:val="6688EE44"/>
    <w:rsid w:val="668E4D7D"/>
    <w:rsid w:val="66911363"/>
    <w:rsid w:val="6691601A"/>
    <w:rsid w:val="669B1D17"/>
    <w:rsid w:val="66A7E494"/>
    <w:rsid w:val="66ABC39D"/>
    <w:rsid w:val="66AE4FD0"/>
    <w:rsid w:val="66BAC0A3"/>
    <w:rsid w:val="66BD0ADC"/>
    <w:rsid w:val="66CBD77C"/>
    <w:rsid w:val="66D199DD"/>
    <w:rsid w:val="66E00AF9"/>
    <w:rsid w:val="66E21997"/>
    <w:rsid w:val="66E8F9FB"/>
    <w:rsid w:val="66F0579F"/>
    <w:rsid w:val="67003ADC"/>
    <w:rsid w:val="670BAA6B"/>
    <w:rsid w:val="672066C8"/>
    <w:rsid w:val="6727BAC2"/>
    <w:rsid w:val="6728DEA4"/>
    <w:rsid w:val="672BEC19"/>
    <w:rsid w:val="672FBFFF"/>
    <w:rsid w:val="6731BD49"/>
    <w:rsid w:val="67357EB3"/>
    <w:rsid w:val="674AF811"/>
    <w:rsid w:val="6757FB44"/>
    <w:rsid w:val="675F3EDE"/>
    <w:rsid w:val="67722EA2"/>
    <w:rsid w:val="678284A7"/>
    <w:rsid w:val="678364B0"/>
    <w:rsid w:val="67907E1D"/>
    <w:rsid w:val="6796DBAF"/>
    <w:rsid w:val="67990333"/>
    <w:rsid w:val="6799B962"/>
    <w:rsid w:val="679B3AA0"/>
    <w:rsid w:val="67A7AD06"/>
    <w:rsid w:val="67B00450"/>
    <w:rsid w:val="67C7012D"/>
    <w:rsid w:val="67CEC05D"/>
    <w:rsid w:val="67D20356"/>
    <w:rsid w:val="67DB3762"/>
    <w:rsid w:val="67ED2620"/>
    <w:rsid w:val="67EF4533"/>
    <w:rsid w:val="67F22011"/>
    <w:rsid w:val="68018B44"/>
    <w:rsid w:val="6807BD7F"/>
    <w:rsid w:val="682489EB"/>
    <w:rsid w:val="6832F009"/>
    <w:rsid w:val="6832FD69"/>
    <w:rsid w:val="683702FF"/>
    <w:rsid w:val="683F66CD"/>
    <w:rsid w:val="684FB816"/>
    <w:rsid w:val="685B1E30"/>
    <w:rsid w:val="685B6BAA"/>
    <w:rsid w:val="686F12B6"/>
    <w:rsid w:val="6895D38C"/>
    <w:rsid w:val="68A387B8"/>
    <w:rsid w:val="68A7E693"/>
    <w:rsid w:val="68B439BC"/>
    <w:rsid w:val="68C87D05"/>
    <w:rsid w:val="68D458E2"/>
    <w:rsid w:val="68DA032E"/>
    <w:rsid w:val="68DE1E11"/>
    <w:rsid w:val="68E437F8"/>
    <w:rsid w:val="68F24DF1"/>
    <w:rsid w:val="68F9C917"/>
    <w:rsid w:val="68FA718B"/>
    <w:rsid w:val="690848D8"/>
    <w:rsid w:val="69123B02"/>
    <w:rsid w:val="69132844"/>
    <w:rsid w:val="6917C17E"/>
    <w:rsid w:val="6917FF25"/>
    <w:rsid w:val="691E80DD"/>
    <w:rsid w:val="69246A8D"/>
    <w:rsid w:val="692AD85E"/>
    <w:rsid w:val="692CC838"/>
    <w:rsid w:val="6939B0DC"/>
    <w:rsid w:val="693A19C6"/>
    <w:rsid w:val="6941638C"/>
    <w:rsid w:val="69424C4E"/>
    <w:rsid w:val="6949E933"/>
    <w:rsid w:val="694AF850"/>
    <w:rsid w:val="6950C8BF"/>
    <w:rsid w:val="6954C4D2"/>
    <w:rsid w:val="6958C0E7"/>
    <w:rsid w:val="695C0993"/>
    <w:rsid w:val="69694035"/>
    <w:rsid w:val="697F4E9F"/>
    <w:rsid w:val="69ADB4BB"/>
    <w:rsid w:val="69B9EADB"/>
    <w:rsid w:val="69D2242C"/>
    <w:rsid w:val="69E847D9"/>
    <w:rsid w:val="69F07B92"/>
    <w:rsid w:val="69F16D76"/>
    <w:rsid w:val="69F71F2B"/>
    <w:rsid w:val="6A1A802B"/>
    <w:rsid w:val="6A25109D"/>
    <w:rsid w:val="6A2B9A0B"/>
    <w:rsid w:val="6A2EEBD5"/>
    <w:rsid w:val="6A3B2B32"/>
    <w:rsid w:val="6A4F2DC6"/>
    <w:rsid w:val="6A5787D5"/>
    <w:rsid w:val="6A5A49B6"/>
    <w:rsid w:val="6A5B176D"/>
    <w:rsid w:val="6A60E5D0"/>
    <w:rsid w:val="6A676424"/>
    <w:rsid w:val="6A709BFC"/>
    <w:rsid w:val="6A70BBF0"/>
    <w:rsid w:val="6A850C99"/>
    <w:rsid w:val="6A862C63"/>
    <w:rsid w:val="6A97839F"/>
    <w:rsid w:val="6A9F69B7"/>
    <w:rsid w:val="6AA37467"/>
    <w:rsid w:val="6AACB673"/>
    <w:rsid w:val="6AB29610"/>
    <w:rsid w:val="6ABCC684"/>
    <w:rsid w:val="6AC1D196"/>
    <w:rsid w:val="6AC6C50D"/>
    <w:rsid w:val="6ACC15E3"/>
    <w:rsid w:val="6AE53400"/>
    <w:rsid w:val="6AE93768"/>
    <w:rsid w:val="6AFB6326"/>
    <w:rsid w:val="6B05DD8B"/>
    <w:rsid w:val="6B0CB04A"/>
    <w:rsid w:val="6B1F35E0"/>
    <w:rsid w:val="6B249477"/>
    <w:rsid w:val="6B35CB69"/>
    <w:rsid w:val="6B37117D"/>
    <w:rsid w:val="6B37BE26"/>
    <w:rsid w:val="6B474A24"/>
    <w:rsid w:val="6B48616E"/>
    <w:rsid w:val="6B4C4B60"/>
    <w:rsid w:val="6B511061"/>
    <w:rsid w:val="6B534775"/>
    <w:rsid w:val="6B568E55"/>
    <w:rsid w:val="6B5DEDB7"/>
    <w:rsid w:val="6B65BE43"/>
    <w:rsid w:val="6B6B3EF9"/>
    <w:rsid w:val="6B72786B"/>
    <w:rsid w:val="6B7E31B4"/>
    <w:rsid w:val="6B8BD68F"/>
    <w:rsid w:val="6B8BE74D"/>
    <w:rsid w:val="6B98CCCA"/>
    <w:rsid w:val="6B9AA433"/>
    <w:rsid w:val="6BA62358"/>
    <w:rsid w:val="6BAEFA3B"/>
    <w:rsid w:val="6BB2E911"/>
    <w:rsid w:val="6BB85F2B"/>
    <w:rsid w:val="6BC4A899"/>
    <w:rsid w:val="6BC7FEBC"/>
    <w:rsid w:val="6BCBF697"/>
    <w:rsid w:val="6BCEFF08"/>
    <w:rsid w:val="6BD6B90E"/>
    <w:rsid w:val="6BDD5A73"/>
    <w:rsid w:val="6BE60672"/>
    <w:rsid w:val="6BEAB490"/>
    <w:rsid w:val="6BEDEC50"/>
    <w:rsid w:val="6BEF4CF0"/>
    <w:rsid w:val="6BF7E186"/>
    <w:rsid w:val="6BF9666C"/>
    <w:rsid w:val="6BFF7DAF"/>
    <w:rsid w:val="6C05CB1B"/>
    <w:rsid w:val="6C094432"/>
    <w:rsid w:val="6C098A2F"/>
    <w:rsid w:val="6C0A3AE5"/>
    <w:rsid w:val="6C1C186E"/>
    <w:rsid w:val="6C244953"/>
    <w:rsid w:val="6C2D041A"/>
    <w:rsid w:val="6C2E879C"/>
    <w:rsid w:val="6C336048"/>
    <w:rsid w:val="6C4C5E12"/>
    <w:rsid w:val="6C512EF3"/>
    <w:rsid w:val="6C59C026"/>
    <w:rsid w:val="6C6A641D"/>
    <w:rsid w:val="6C6AAAE0"/>
    <w:rsid w:val="6C741CC7"/>
    <w:rsid w:val="6C7DA8B9"/>
    <w:rsid w:val="6C8807F0"/>
    <w:rsid w:val="6C8A1EF9"/>
    <w:rsid w:val="6C8BAB7B"/>
    <w:rsid w:val="6C8F09DD"/>
    <w:rsid w:val="6C8F11E8"/>
    <w:rsid w:val="6C9631FF"/>
    <w:rsid w:val="6C965C51"/>
    <w:rsid w:val="6C9F2C46"/>
    <w:rsid w:val="6CB1E461"/>
    <w:rsid w:val="6CD5A34A"/>
    <w:rsid w:val="6CD62919"/>
    <w:rsid w:val="6CD7EA9B"/>
    <w:rsid w:val="6CDBABE0"/>
    <w:rsid w:val="6D02A29D"/>
    <w:rsid w:val="6D048E6B"/>
    <w:rsid w:val="6D2790E8"/>
    <w:rsid w:val="6D28D47C"/>
    <w:rsid w:val="6D407C95"/>
    <w:rsid w:val="6D580C4E"/>
    <w:rsid w:val="6D58677C"/>
    <w:rsid w:val="6D627B17"/>
    <w:rsid w:val="6D732836"/>
    <w:rsid w:val="6D906702"/>
    <w:rsid w:val="6D9BDC59"/>
    <w:rsid w:val="6DA2E413"/>
    <w:rsid w:val="6DA694F0"/>
    <w:rsid w:val="6DA8B8BF"/>
    <w:rsid w:val="6DA9570F"/>
    <w:rsid w:val="6DB5506D"/>
    <w:rsid w:val="6DE370D4"/>
    <w:rsid w:val="6DE47339"/>
    <w:rsid w:val="6DFFDF07"/>
    <w:rsid w:val="6E056980"/>
    <w:rsid w:val="6E09E8EC"/>
    <w:rsid w:val="6E0CD468"/>
    <w:rsid w:val="6E0EEFDF"/>
    <w:rsid w:val="6E162BCD"/>
    <w:rsid w:val="6E1F8383"/>
    <w:rsid w:val="6E2313E5"/>
    <w:rsid w:val="6E2DA8ED"/>
    <w:rsid w:val="6E38BDD5"/>
    <w:rsid w:val="6E3ADED4"/>
    <w:rsid w:val="6E4DE3B9"/>
    <w:rsid w:val="6E5624C9"/>
    <w:rsid w:val="6E6BA662"/>
    <w:rsid w:val="6E6E77CB"/>
    <w:rsid w:val="6E72014C"/>
    <w:rsid w:val="6E80280A"/>
    <w:rsid w:val="6E80BCE1"/>
    <w:rsid w:val="6E8B0971"/>
    <w:rsid w:val="6EA07D6B"/>
    <w:rsid w:val="6EA8AD94"/>
    <w:rsid w:val="6EC2ACDE"/>
    <w:rsid w:val="6EE0D8ED"/>
    <w:rsid w:val="6EE4B061"/>
    <w:rsid w:val="6EEF3D35"/>
    <w:rsid w:val="6EF4CCFD"/>
    <w:rsid w:val="6F07C3B7"/>
    <w:rsid w:val="6F1B39C5"/>
    <w:rsid w:val="6F218A88"/>
    <w:rsid w:val="6F286FA3"/>
    <w:rsid w:val="6F2C66AC"/>
    <w:rsid w:val="6F2D34DF"/>
    <w:rsid w:val="6F307B24"/>
    <w:rsid w:val="6F31392C"/>
    <w:rsid w:val="6F333C08"/>
    <w:rsid w:val="6F40FFFD"/>
    <w:rsid w:val="6F454A0E"/>
    <w:rsid w:val="6F5ABC02"/>
    <w:rsid w:val="6F7148FD"/>
    <w:rsid w:val="6F7BA877"/>
    <w:rsid w:val="6F7DBB37"/>
    <w:rsid w:val="6F87952E"/>
    <w:rsid w:val="6F885545"/>
    <w:rsid w:val="6FB68C03"/>
    <w:rsid w:val="6FB93837"/>
    <w:rsid w:val="6FD3451D"/>
    <w:rsid w:val="6FD4B87B"/>
    <w:rsid w:val="6FD6071C"/>
    <w:rsid w:val="6FEA86D9"/>
    <w:rsid w:val="6FF76381"/>
    <w:rsid w:val="6FF879BC"/>
    <w:rsid w:val="700DE3B2"/>
    <w:rsid w:val="701885CF"/>
    <w:rsid w:val="7028C5F0"/>
    <w:rsid w:val="7036FE1F"/>
    <w:rsid w:val="704B22BB"/>
    <w:rsid w:val="704D22D3"/>
    <w:rsid w:val="70566504"/>
    <w:rsid w:val="705776AC"/>
    <w:rsid w:val="7062A3CB"/>
    <w:rsid w:val="7070E590"/>
    <w:rsid w:val="707DEC4A"/>
    <w:rsid w:val="70890704"/>
    <w:rsid w:val="708B128D"/>
    <w:rsid w:val="708D0A6A"/>
    <w:rsid w:val="708E9605"/>
    <w:rsid w:val="7095C6EF"/>
    <w:rsid w:val="7098BCB1"/>
    <w:rsid w:val="709F8D10"/>
    <w:rsid w:val="70B4015D"/>
    <w:rsid w:val="70B83117"/>
    <w:rsid w:val="70BBD14B"/>
    <w:rsid w:val="70BE3A4D"/>
    <w:rsid w:val="70C49B7F"/>
    <w:rsid w:val="70C6F5D6"/>
    <w:rsid w:val="70D32D18"/>
    <w:rsid w:val="70DE871B"/>
    <w:rsid w:val="70EFC6AD"/>
    <w:rsid w:val="70F4B69C"/>
    <w:rsid w:val="70FA13D2"/>
    <w:rsid w:val="710E690A"/>
    <w:rsid w:val="7115EDD2"/>
    <w:rsid w:val="711F955B"/>
    <w:rsid w:val="7132C766"/>
    <w:rsid w:val="71416FAD"/>
    <w:rsid w:val="71460D65"/>
    <w:rsid w:val="7161360D"/>
    <w:rsid w:val="71651824"/>
    <w:rsid w:val="71711328"/>
    <w:rsid w:val="71747E20"/>
    <w:rsid w:val="71870195"/>
    <w:rsid w:val="718E6212"/>
    <w:rsid w:val="71908C70"/>
    <w:rsid w:val="71A2B479"/>
    <w:rsid w:val="71A35D82"/>
    <w:rsid w:val="71A6AEAE"/>
    <w:rsid w:val="71A86140"/>
    <w:rsid w:val="71C2B182"/>
    <w:rsid w:val="71CBD53E"/>
    <w:rsid w:val="72056F7E"/>
    <w:rsid w:val="720A5D31"/>
    <w:rsid w:val="720CD962"/>
    <w:rsid w:val="7217990E"/>
    <w:rsid w:val="7225D72D"/>
    <w:rsid w:val="7227CAB4"/>
    <w:rsid w:val="72299EA9"/>
    <w:rsid w:val="7231518B"/>
    <w:rsid w:val="723B356F"/>
    <w:rsid w:val="724699B7"/>
    <w:rsid w:val="7258730C"/>
    <w:rsid w:val="725EB287"/>
    <w:rsid w:val="7261B71A"/>
    <w:rsid w:val="7264AC92"/>
    <w:rsid w:val="726797B7"/>
    <w:rsid w:val="726FB5BD"/>
    <w:rsid w:val="72742EA2"/>
    <w:rsid w:val="72750552"/>
    <w:rsid w:val="727924D3"/>
    <w:rsid w:val="727F2EB8"/>
    <w:rsid w:val="7289A1B7"/>
    <w:rsid w:val="729F2F98"/>
    <w:rsid w:val="72A30081"/>
    <w:rsid w:val="72A3BEB9"/>
    <w:rsid w:val="72ABA1C5"/>
    <w:rsid w:val="72AFB9C9"/>
    <w:rsid w:val="72BF93A5"/>
    <w:rsid w:val="72C59BBA"/>
    <w:rsid w:val="72C59DD9"/>
    <w:rsid w:val="72CC4322"/>
    <w:rsid w:val="72DBCDDE"/>
    <w:rsid w:val="72DF0D74"/>
    <w:rsid w:val="72E6608F"/>
    <w:rsid w:val="7315FBBA"/>
    <w:rsid w:val="731617D6"/>
    <w:rsid w:val="7316E3B2"/>
    <w:rsid w:val="7319E0FA"/>
    <w:rsid w:val="7325E0B6"/>
    <w:rsid w:val="732AFA18"/>
    <w:rsid w:val="734448AB"/>
    <w:rsid w:val="735AA3B7"/>
    <w:rsid w:val="735ADF72"/>
    <w:rsid w:val="7376A3BF"/>
    <w:rsid w:val="7379C5FD"/>
    <w:rsid w:val="738CC2ED"/>
    <w:rsid w:val="73906ACC"/>
    <w:rsid w:val="7390B98D"/>
    <w:rsid w:val="7393BFE2"/>
    <w:rsid w:val="73A93EFB"/>
    <w:rsid w:val="73AD5C7D"/>
    <w:rsid w:val="73AEF7A0"/>
    <w:rsid w:val="73B8AB9F"/>
    <w:rsid w:val="73BEA72B"/>
    <w:rsid w:val="73C2134C"/>
    <w:rsid w:val="73CDF01B"/>
    <w:rsid w:val="73D32705"/>
    <w:rsid w:val="73E37D6E"/>
    <w:rsid w:val="74088E58"/>
    <w:rsid w:val="7418BD9F"/>
    <w:rsid w:val="7419A225"/>
    <w:rsid w:val="741A112C"/>
    <w:rsid w:val="741CED4C"/>
    <w:rsid w:val="74221FFF"/>
    <w:rsid w:val="7429380B"/>
    <w:rsid w:val="742AEC91"/>
    <w:rsid w:val="742EB57A"/>
    <w:rsid w:val="74385965"/>
    <w:rsid w:val="743FFC15"/>
    <w:rsid w:val="7445162A"/>
    <w:rsid w:val="74459E37"/>
    <w:rsid w:val="744BF001"/>
    <w:rsid w:val="74517119"/>
    <w:rsid w:val="74555914"/>
    <w:rsid w:val="7455EDF3"/>
    <w:rsid w:val="745865E5"/>
    <w:rsid w:val="745DEB86"/>
    <w:rsid w:val="745E23C8"/>
    <w:rsid w:val="7461C778"/>
    <w:rsid w:val="7461FF14"/>
    <w:rsid w:val="7475F6DE"/>
    <w:rsid w:val="74765428"/>
    <w:rsid w:val="747E9555"/>
    <w:rsid w:val="748753C7"/>
    <w:rsid w:val="748A7DD7"/>
    <w:rsid w:val="748D646A"/>
    <w:rsid w:val="74942D65"/>
    <w:rsid w:val="74B23B2B"/>
    <w:rsid w:val="74B8A144"/>
    <w:rsid w:val="74BE630A"/>
    <w:rsid w:val="74BEE210"/>
    <w:rsid w:val="74CB9116"/>
    <w:rsid w:val="74D2C566"/>
    <w:rsid w:val="74D355E9"/>
    <w:rsid w:val="74F09E18"/>
    <w:rsid w:val="74F1D881"/>
    <w:rsid w:val="74F1ED9C"/>
    <w:rsid w:val="74F2BE5E"/>
    <w:rsid w:val="74FEEA9F"/>
    <w:rsid w:val="74FF1F7D"/>
    <w:rsid w:val="75196B41"/>
    <w:rsid w:val="751AD874"/>
    <w:rsid w:val="751BA536"/>
    <w:rsid w:val="75239B6E"/>
    <w:rsid w:val="752C4304"/>
    <w:rsid w:val="7536C30D"/>
    <w:rsid w:val="7538B07F"/>
    <w:rsid w:val="754291AF"/>
    <w:rsid w:val="75442E5C"/>
    <w:rsid w:val="754505C5"/>
    <w:rsid w:val="75461578"/>
    <w:rsid w:val="754E42EB"/>
    <w:rsid w:val="755D2A73"/>
    <w:rsid w:val="756CD3FF"/>
    <w:rsid w:val="7573EEC9"/>
    <w:rsid w:val="757B8268"/>
    <w:rsid w:val="757D33AC"/>
    <w:rsid w:val="757ECB7C"/>
    <w:rsid w:val="758056CC"/>
    <w:rsid w:val="7591941E"/>
    <w:rsid w:val="7592419E"/>
    <w:rsid w:val="75931BFB"/>
    <w:rsid w:val="759BA6FC"/>
    <w:rsid w:val="75AFD033"/>
    <w:rsid w:val="75B21D32"/>
    <w:rsid w:val="75B5C12B"/>
    <w:rsid w:val="75C3A099"/>
    <w:rsid w:val="75CD7828"/>
    <w:rsid w:val="75CF2B57"/>
    <w:rsid w:val="75D1858F"/>
    <w:rsid w:val="75D1C9E4"/>
    <w:rsid w:val="75D7EC9A"/>
    <w:rsid w:val="75E2F44C"/>
    <w:rsid w:val="75F45EA2"/>
    <w:rsid w:val="75F517DA"/>
    <w:rsid w:val="75FC8714"/>
    <w:rsid w:val="7601515F"/>
    <w:rsid w:val="760D0662"/>
    <w:rsid w:val="7619E730"/>
    <w:rsid w:val="7623E053"/>
    <w:rsid w:val="7628AF12"/>
    <w:rsid w:val="7632B1BF"/>
    <w:rsid w:val="7649F8FD"/>
    <w:rsid w:val="765ADAEA"/>
    <w:rsid w:val="765C7A91"/>
    <w:rsid w:val="76720098"/>
    <w:rsid w:val="7680B28B"/>
    <w:rsid w:val="7695235B"/>
    <w:rsid w:val="76A3BFA6"/>
    <w:rsid w:val="76A4C79F"/>
    <w:rsid w:val="76B937AD"/>
    <w:rsid w:val="76C37368"/>
    <w:rsid w:val="76C5F553"/>
    <w:rsid w:val="76C8A62F"/>
    <w:rsid w:val="76E0FA53"/>
    <w:rsid w:val="76E923AC"/>
    <w:rsid w:val="76EFFEAA"/>
    <w:rsid w:val="76F1B3CE"/>
    <w:rsid w:val="76F7CA72"/>
    <w:rsid w:val="77050509"/>
    <w:rsid w:val="77217AC8"/>
    <w:rsid w:val="77260207"/>
    <w:rsid w:val="772D9331"/>
    <w:rsid w:val="77376F9F"/>
    <w:rsid w:val="7759DDF4"/>
    <w:rsid w:val="77660F6C"/>
    <w:rsid w:val="7770EDAA"/>
    <w:rsid w:val="7794DB76"/>
    <w:rsid w:val="779A490D"/>
    <w:rsid w:val="77A24390"/>
    <w:rsid w:val="77A63176"/>
    <w:rsid w:val="77AF08C6"/>
    <w:rsid w:val="77CA1C0F"/>
    <w:rsid w:val="77D0B6CD"/>
    <w:rsid w:val="77DBFA89"/>
    <w:rsid w:val="77DD2E94"/>
    <w:rsid w:val="77E809C5"/>
    <w:rsid w:val="77EE125D"/>
    <w:rsid w:val="77F06BA2"/>
    <w:rsid w:val="77F537BD"/>
    <w:rsid w:val="780919B9"/>
    <w:rsid w:val="780E47B1"/>
    <w:rsid w:val="780FD14A"/>
    <w:rsid w:val="78160F7C"/>
    <w:rsid w:val="781A5745"/>
    <w:rsid w:val="781FCF2D"/>
    <w:rsid w:val="7820AC32"/>
    <w:rsid w:val="7821D139"/>
    <w:rsid w:val="783ECCB7"/>
    <w:rsid w:val="784D01AD"/>
    <w:rsid w:val="78505B94"/>
    <w:rsid w:val="7850B08D"/>
    <w:rsid w:val="7866C534"/>
    <w:rsid w:val="78698585"/>
    <w:rsid w:val="788061DF"/>
    <w:rsid w:val="7880E369"/>
    <w:rsid w:val="7883AD2A"/>
    <w:rsid w:val="78869D19"/>
    <w:rsid w:val="789201D9"/>
    <w:rsid w:val="78923ED2"/>
    <w:rsid w:val="789FC521"/>
    <w:rsid w:val="78A1E33B"/>
    <w:rsid w:val="78AE4AAE"/>
    <w:rsid w:val="78B3A829"/>
    <w:rsid w:val="78C137A7"/>
    <w:rsid w:val="78F925A5"/>
    <w:rsid w:val="7905EB1F"/>
    <w:rsid w:val="7907A811"/>
    <w:rsid w:val="7911DB94"/>
    <w:rsid w:val="79153339"/>
    <w:rsid w:val="791A33F5"/>
    <w:rsid w:val="7923B9E3"/>
    <w:rsid w:val="7926DC38"/>
    <w:rsid w:val="7935C2C2"/>
    <w:rsid w:val="7935DCC9"/>
    <w:rsid w:val="793C813F"/>
    <w:rsid w:val="793C96C2"/>
    <w:rsid w:val="794497F4"/>
    <w:rsid w:val="794C0140"/>
    <w:rsid w:val="795B3DF7"/>
    <w:rsid w:val="795C1A00"/>
    <w:rsid w:val="795CBFB0"/>
    <w:rsid w:val="795DA626"/>
    <w:rsid w:val="795DF77E"/>
    <w:rsid w:val="795EA2AA"/>
    <w:rsid w:val="796788EA"/>
    <w:rsid w:val="7974EB32"/>
    <w:rsid w:val="7981698C"/>
    <w:rsid w:val="7986BFF3"/>
    <w:rsid w:val="79876CAA"/>
    <w:rsid w:val="7992EF1F"/>
    <w:rsid w:val="7995EF8F"/>
    <w:rsid w:val="799A20A0"/>
    <w:rsid w:val="79A47956"/>
    <w:rsid w:val="79A70E75"/>
    <w:rsid w:val="79AAA561"/>
    <w:rsid w:val="79CE22DA"/>
    <w:rsid w:val="79D4A8F5"/>
    <w:rsid w:val="79D87C98"/>
    <w:rsid w:val="79DC51E2"/>
    <w:rsid w:val="79ED2959"/>
    <w:rsid w:val="79F6C9E5"/>
    <w:rsid w:val="7A06D740"/>
    <w:rsid w:val="7A0C1B3F"/>
    <w:rsid w:val="7A15436B"/>
    <w:rsid w:val="7A15B278"/>
    <w:rsid w:val="7A1D6017"/>
    <w:rsid w:val="7A20C79F"/>
    <w:rsid w:val="7A212E19"/>
    <w:rsid w:val="7A2C7CF5"/>
    <w:rsid w:val="7A2FD078"/>
    <w:rsid w:val="7A358AE6"/>
    <w:rsid w:val="7A399844"/>
    <w:rsid w:val="7A3D057D"/>
    <w:rsid w:val="7A40943F"/>
    <w:rsid w:val="7A4AFAA3"/>
    <w:rsid w:val="7A6CE5C9"/>
    <w:rsid w:val="7A6E619E"/>
    <w:rsid w:val="7A7B9AFA"/>
    <w:rsid w:val="7A7EB027"/>
    <w:rsid w:val="7A7EC4F6"/>
    <w:rsid w:val="7A826B27"/>
    <w:rsid w:val="7A8EE9A9"/>
    <w:rsid w:val="7A953719"/>
    <w:rsid w:val="7AA64541"/>
    <w:rsid w:val="7AA95832"/>
    <w:rsid w:val="7AAE7700"/>
    <w:rsid w:val="7ABEE269"/>
    <w:rsid w:val="7AC0497E"/>
    <w:rsid w:val="7AC0C10E"/>
    <w:rsid w:val="7AC247A9"/>
    <w:rsid w:val="7AD27914"/>
    <w:rsid w:val="7AD7E91E"/>
    <w:rsid w:val="7AE09637"/>
    <w:rsid w:val="7AE29481"/>
    <w:rsid w:val="7AEFA9ED"/>
    <w:rsid w:val="7AF7BAF8"/>
    <w:rsid w:val="7AF8D102"/>
    <w:rsid w:val="7B0A93FA"/>
    <w:rsid w:val="7B265C28"/>
    <w:rsid w:val="7B26ADCE"/>
    <w:rsid w:val="7B2FDE4F"/>
    <w:rsid w:val="7B426ED2"/>
    <w:rsid w:val="7B500CFE"/>
    <w:rsid w:val="7B55F8CC"/>
    <w:rsid w:val="7B59413E"/>
    <w:rsid w:val="7B5D4CC4"/>
    <w:rsid w:val="7B651A85"/>
    <w:rsid w:val="7B662C51"/>
    <w:rsid w:val="7B8AD0CB"/>
    <w:rsid w:val="7BA18652"/>
    <w:rsid w:val="7BB5EC6B"/>
    <w:rsid w:val="7BBC7E00"/>
    <w:rsid w:val="7BC27989"/>
    <w:rsid w:val="7BC8B588"/>
    <w:rsid w:val="7BC93BF8"/>
    <w:rsid w:val="7BCD01AD"/>
    <w:rsid w:val="7BD4E462"/>
    <w:rsid w:val="7BD9A2C1"/>
    <w:rsid w:val="7BE96006"/>
    <w:rsid w:val="7BF50516"/>
    <w:rsid w:val="7BF5971E"/>
    <w:rsid w:val="7BFA4192"/>
    <w:rsid w:val="7BFDDA6E"/>
    <w:rsid w:val="7C00BD22"/>
    <w:rsid w:val="7C0A07C1"/>
    <w:rsid w:val="7C0B58D1"/>
    <w:rsid w:val="7C123D29"/>
    <w:rsid w:val="7C13E7F4"/>
    <w:rsid w:val="7C1864BA"/>
    <w:rsid w:val="7C2C2E6E"/>
    <w:rsid w:val="7C3A8029"/>
    <w:rsid w:val="7C407691"/>
    <w:rsid w:val="7C49FA76"/>
    <w:rsid w:val="7C51037F"/>
    <w:rsid w:val="7C5C4FF2"/>
    <w:rsid w:val="7C5E1364"/>
    <w:rsid w:val="7C633BAD"/>
    <w:rsid w:val="7C6FDE67"/>
    <w:rsid w:val="7C7125D9"/>
    <w:rsid w:val="7C71847F"/>
    <w:rsid w:val="7C74AE68"/>
    <w:rsid w:val="7C7BD2EE"/>
    <w:rsid w:val="7C7CB78A"/>
    <w:rsid w:val="7C834EFC"/>
    <w:rsid w:val="7C8901D4"/>
    <w:rsid w:val="7C97B4D4"/>
    <w:rsid w:val="7CA32041"/>
    <w:rsid w:val="7CA41850"/>
    <w:rsid w:val="7CBF88AD"/>
    <w:rsid w:val="7CC1D1B1"/>
    <w:rsid w:val="7CC26E57"/>
    <w:rsid w:val="7CC85A66"/>
    <w:rsid w:val="7CD4BCCD"/>
    <w:rsid w:val="7CE85320"/>
    <w:rsid w:val="7CFABAA4"/>
    <w:rsid w:val="7D18FFF5"/>
    <w:rsid w:val="7D198588"/>
    <w:rsid w:val="7D1E8A41"/>
    <w:rsid w:val="7D1F2A17"/>
    <w:rsid w:val="7D21B33C"/>
    <w:rsid w:val="7D265F0E"/>
    <w:rsid w:val="7D37B8DB"/>
    <w:rsid w:val="7D39590C"/>
    <w:rsid w:val="7D51BC27"/>
    <w:rsid w:val="7D564848"/>
    <w:rsid w:val="7D5769CD"/>
    <w:rsid w:val="7D591496"/>
    <w:rsid w:val="7D72F174"/>
    <w:rsid w:val="7D760A6C"/>
    <w:rsid w:val="7D84DED4"/>
    <w:rsid w:val="7D866245"/>
    <w:rsid w:val="7D89F232"/>
    <w:rsid w:val="7D9282DE"/>
    <w:rsid w:val="7D987A7A"/>
    <w:rsid w:val="7D98BEBA"/>
    <w:rsid w:val="7D99A686"/>
    <w:rsid w:val="7D9A7C02"/>
    <w:rsid w:val="7D9DAC39"/>
    <w:rsid w:val="7D9F5558"/>
    <w:rsid w:val="7DACF0E1"/>
    <w:rsid w:val="7DADD175"/>
    <w:rsid w:val="7DB12342"/>
    <w:rsid w:val="7DC514A6"/>
    <w:rsid w:val="7DCE4DA3"/>
    <w:rsid w:val="7DD0A818"/>
    <w:rsid w:val="7DD34D44"/>
    <w:rsid w:val="7DDB34CB"/>
    <w:rsid w:val="7DDE2696"/>
    <w:rsid w:val="7DE34833"/>
    <w:rsid w:val="7DE5498C"/>
    <w:rsid w:val="7DE7DD03"/>
    <w:rsid w:val="7DE7FA46"/>
    <w:rsid w:val="7DF763F3"/>
    <w:rsid w:val="7E0648C5"/>
    <w:rsid w:val="7E070A65"/>
    <w:rsid w:val="7E178FDC"/>
    <w:rsid w:val="7E19B74F"/>
    <w:rsid w:val="7E20F25E"/>
    <w:rsid w:val="7E238427"/>
    <w:rsid w:val="7E2ED3C9"/>
    <w:rsid w:val="7E4876EA"/>
    <w:rsid w:val="7E599921"/>
    <w:rsid w:val="7E5C6469"/>
    <w:rsid w:val="7E64CFCE"/>
    <w:rsid w:val="7E66B7C5"/>
    <w:rsid w:val="7E6BDEB3"/>
    <w:rsid w:val="7E77024A"/>
    <w:rsid w:val="7E81A861"/>
    <w:rsid w:val="7E839E0F"/>
    <w:rsid w:val="7E867B95"/>
    <w:rsid w:val="7E8E2667"/>
    <w:rsid w:val="7E9492BE"/>
    <w:rsid w:val="7EA97DA9"/>
    <w:rsid w:val="7EAABD9E"/>
    <w:rsid w:val="7EAE31AC"/>
    <w:rsid w:val="7EB2775F"/>
    <w:rsid w:val="7EB6AF40"/>
    <w:rsid w:val="7EEAFF74"/>
    <w:rsid w:val="7EEDB88F"/>
    <w:rsid w:val="7EFFF72D"/>
    <w:rsid w:val="7F024F83"/>
    <w:rsid w:val="7F0CB729"/>
    <w:rsid w:val="7F0F2B95"/>
    <w:rsid w:val="7F1788F1"/>
    <w:rsid w:val="7F2700B2"/>
    <w:rsid w:val="7F29EC5B"/>
    <w:rsid w:val="7F303035"/>
    <w:rsid w:val="7F303645"/>
    <w:rsid w:val="7F31D5E6"/>
    <w:rsid w:val="7F32C36D"/>
    <w:rsid w:val="7F3B31FC"/>
    <w:rsid w:val="7F42B307"/>
    <w:rsid w:val="7F4D63FF"/>
    <w:rsid w:val="7F4DFEE5"/>
    <w:rsid w:val="7F500B7D"/>
    <w:rsid w:val="7F616FAC"/>
    <w:rsid w:val="7F716628"/>
    <w:rsid w:val="7F7902DC"/>
    <w:rsid w:val="7F7AB472"/>
    <w:rsid w:val="7F89F791"/>
    <w:rsid w:val="7F8A47B7"/>
    <w:rsid w:val="7F8B9C3D"/>
    <w:rsid w:val="7FB716BE"/>
    <w:rsid w:val="7FC60F73"/>
    <w:rsid w:val="7FD1EE6D"/>
    <w:rsid w:val="7FE2C013"/>
    <w:rsid w:val="7FEDF114"/>
    <w:rsid w:val="7FF09324"/>
    <w:rsid w:val="7FF54768"/>
  </w:rsids>
  <m:mathPr>
    <m:mathFont m:val="Cambria Math"/>
    <m:brkBin m:val="before"/>
    <m:brkBinSub m:val="--"/>
    <m:smallFrac m:val="0"/>
    <m:dispDef/>
    <m:lMargin m:val="0"/>
    <m:rMargin m:val="0"/>
    <m:defJc m:val="centerGroup"/>
    <m:wrapIndent m:val="1440"/>
    <m:intLim m:val="subSup"/>
    <m:naryLim m:val="undOvr"/>
  </m:mathPr>
  <w:themeFontLang w:val="pt-B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7073"/>
  <w15:chartTrackingRefBased/>
  <w15:docId w15:val="{68B02F06-FE52-48C8-B13D-BDD737B9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2A5A"/>
    <w:pPr>
      <w:spacing w:before="120" w:after="120"/>
    </w:pPr>
  </w:style>
  <w:style w:type="paragraph" w:styleId="Ttulo1">
    <w:name w:val="heading 1"/>
    <w:basedOn w:val="Normal"/>
    <w:next w:val="Normal"/>
    <w:link w:val="Ttulo1Char"/>
    <w:uiPriority w:val="9"/>
    <w:qFormat/>
    <w:rsid w:val="004D6943"/>
    <w:pPr>
      <w:keepNext/>
      <w:keepLines/>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D6943"/>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unhideWhenUsed/>
    <w:qFormat/>
    <w:rsid w:val="005E7340"/>
    <w:pPr>
      <w:spacing w:before="480" w:line="276" w:lineRule="auto"/>
      <w:outlineLvl w:val="9"/>
    </w:pPr>
    <w:rPr>
      <w:b/>
      <w:bCs/>
      <w:sz w:val="28"/>
      <w:szCs w:val="28"/>
      <w:lang w:eastAsia="pt-BR"/>
    </w:rPr>
  </w:style>
  <w:style w:type="paragraph" w:styleId="Sumrio1">
    <w:name w:val="toc 1"/>
    <w:basedOn w:val="Normal"/>
    <w:next w:val="Normal"/>
    <w:autoRedefine/>
    <w:uiPriority w:val="39"/>
    <w:unhideWhenUsed/>
    <w:rsid w:val="005E7340"/>
    <w:rPr>
      <w:rFonts w:cstheme="minorHAnsi"/>
      <w:b/>
      <w:bCs/>
      <w:i/>
      <w:iCs/>
    </w:rPr>
  </w:style>
  <w:style w:type="character" w:styleId="Hyperlink">
    <w:name w:val="Hyperlink"/>
    <w:basedOn w:val="Fontepargpadro"/>
    <w:uiPriority w:val="99"/>
    <w:unhideWhenUsed/>
    <w:rsid w:val="005E7340"/>
    <w:rPr>
      <w:color w:val="0563C1" w:themeColor="hyperlink"/>
      <w:u w:val="single"/>
    </w:rPr>
  </w:style>
  <w:style w:type="paragraph" w:styleId="Sumrio2">
    <w:name w:val="toc 2"/>
    <w:basedOn w:val="Normal"/>
    <w:next w:val="Normal"/>
    <w:autoRedefine/>
    <w:uiPriority w:val="39"/>
    <w:semiHidden/>
    <w:unhideWhenUsed/>
    <w:rsid w:val="005E7340"/>
    <w:pPr>
      <w:ind w:left="240"/>
    </w:pPr>
    <w:rPr>
      <w:rFonts w:cstheme="minorHAnsi"/>
      <w:b/>
      <w:bCs/>
      <w:sz w:val="22"/>
      <w:szCs w:val="22"/>
    </w:rPr>
  </w:style>
  <w:style w:type="paragraph" w:styleId="Sumrio3">
    <w:name w:val="toc 3"/>
    <w:basedOn w:val="Normal"/>
    <w:next w:val="Normal"/>
    <w:autoRedefine/>
    <w:uiPriority w:val="39"/>
    <w:semiHidden/>
    <w:unhideWhenUsed/>
    <w:rsid w:val="005E7340"/>
    <w:pPr>
      <w:ind w:left="480"/>
    </w:pPr>
    <w:rPr>
      <w:rFonts w:cstheme="minorHAnsi"/>
      <w:sz w:val="20"/>
      <w:szCs w:val="20"/>
    </w:rPr>
  </w:style>
  <w:style w:type="paragraph" w:styleId="Sumrio4">
    <w:name w:val="toc 4"/>
    <w:basedOn w:val="Normal"/>
    <w:next w:val="Normal"/>
    <w:autoRedefine/>
    <w:uiPriority w:val="39"/>
    <w:semiHidden/>
    <w:unhideWhenUsed/>
    <w:rsid w:val="005E7340"/>
    <w:pPr>
      <w:ind w:left="720"/>
    </w:pPr>
    <w:rPr>
      <w:rFonts w:cstheme="minorHAnsi"/>
      <w:sz w:val="20"/>
      <w:szCs w:val="20"/>
    </w:rPr>
  </w:style>
  <w:style w:type="paragraph" w:styleId="Sumrio5">
    <w:name w:val="toc 5"/>
    <w:basedOn w:val="Normal"/>
    <w:next w:val="Normal"/>
    <w:autoRedefine/>
    <w:uiPriority w:val="39"/>
    <w:semiHidden/>
    <w:unhideWhenUsed/>
    <w:rsid w:val="005E7340"/>
    <w:pPr>
      <w:ind w:left="960"/>
    </w:pPr>
    <w:rPr>
      <w:rFonts w:cstheme="minorHAnsi"/>
      <w:sz w:val="20"/>
      <w:szCs w:val="20"/>
    </w:rPr>
  </w:style>
  <w:style w:type="paragraph" w:styleId="Sumrio6">
    <w:name w:val="toc 6"/>
    <w:basedOn w:val="Normal"/>
    <w:next w:val="Normal"/>
    <w:autoRedefine/>
    <w:uiPriority w:val="39"/>
    <w:semiHidden/>
    <w:unhideWhenUsed/>
    <w:rsid w:val="005E7340"/>
    <w:pPr>
      <w:ind w:left="1200"/>
    </w:pPr>
    <w:rPr>
      <w:rFonts w:cstheme="minorHAnsi"/>
      <w:sz w:val="20"/>
      <w:szCs w:val="20"/>
    </w:rPr>
  </w:style>
  <w:style w:type="paragraph" w:styleId="Sumrio7">
    <w:name w:val="toc 7"/>
    <w:basedOn w:val="Normal"/>
    <w:next w:val="Normal"/>
    <w:autoRedefine/>
    <w:uiPriority w:val="39"/>
    <w:semiHidden/>
    <w:unhideWhenUsed/>
    <w:rsid w:val="005E7340"/>
    <w:pPr>
      <w:ind w:left="1440"/>
    </w:pPr>
    <w:rPr>
      <w:rFonts w:cstheme="minorHAnsi"/>
      <w:sz w:val="20"/>
      <w:szCs w:val="20"/>
    </w:rPr>
  </w:style>
  <w:style w:type="paragraph" w:styleId="Sumrio8">
    <w:name w:val="toc 8"/>
    <w:basedOn w:val="Normal"/>
    <w:next w:val="Normal"/>
    <w:autoRedefine/>
    <w:uiPriority w:val="39"/>
    <w:semiHidden/>
    <w:unhideWhenUsed/>
    <w:rsid w:val="005E7340"/>
    <w:pPr>
      <w:ind w:left="1680"/>
    </w:pPr>
    <w:rPr>
      <w:rFonts w:cstheme="minorHAnsi"/>
      <w:sz w:val="20"/>
      <w:szCs w:val="20"/>
    </w:rPr>
  </w:style>
  <w:style w:type="paragraph" w:styleId="Sumrio9">
    <w:name w:val="toc 9"/>
    <w:basedOn w:val="Normal"/>
    <w:next w:val="Normal"/>
    <w:autoRedefine/>
    <w:uiPriority w:val="39"/>
    <w:semiHidden/>
    <w:unhideWhenUsed/>
    <w:rsid w:val="005E7340"/>
    <w:pPr>
      <w:ind w:left="1920"/>
    </w:pPr>
    <w:rPr>
      <w:rFonts w:cstheme="minorHAnsi"/>
      <w:sz w:val="20"/>
      <w:szCs w:val="20"/>
    </w:rPr>
  </w:style>
  <w:style w:type="paragraph" w:styleId="PargrafodaLista">
    <w:name w:val="List Paragraph"/>
    <w:basedOn w:val="Normal"/>
    <w:uiPriority w:val="34"/>
    <w:qFormat/>
    <w:rsid w:val="00DD5B2D"/>
    <w:pPr>
      <w:ind w:left="720"/>
      <w:contextualSpacing/>
    </w:pPr>
  </w:style>
  <w:style w:type="table" w:styleId="Tabelacomgrade">
    <w:name w:val="Table Grid"/>
    <w:basedOn w:val="Tabelanormal"/>
    <w:uiPriority w:val="39"/>
    <w:rsid w:val="00D23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Pr>
      <w:vertAlign w:val="superscript"/>
    </w:rPr>
  </w:style>
  <w:style w:type="character" w:customStyle="1" w:styleId="TextodenotaderodapChar">
    <w:name w:val="Texto de nota de rodapé Char"/>
    <w:basedOn w:val="Fontepargpadro"/>
    <w:link w:val="Textodenotaderodap"/>
    <w:uiPriority w:val="99"/>
    <w:semiHidden/>
    <w:rPr>
      <w:sz w:val="20"/>
      <w:szCs w:val="20"/>
    </w:rPr>
  </w:style>
  <w:style w:type="paragraph" w:styleId="Textodenotaderodap">
    <w:name w:val="footnote text"/>
    <w:basedOn w:val="Normal"/>
    <w:link w:val="TextodenotaderodapChar"/>
    <w:uiPriority w:val="99"/>
    <w:semiHidden/>
    <w:unhideWhenUsed/>
    <w:rPr>
      <w:sz w:val="20"/>
      <w:szCs w:val="20"/>
    </w:rPr>
  </w:style>
  <w:style w:type="paragraph" w:styleId="Textodebalo">
    <w:name w:val="Balloon Text"/>
    <w:basedOn w:val="Normal"/>
    <w:link w:val="TextodebaloChar"/>
    <w:uiPriority w:val="99"/>
    <w:semiHidden/>
    <w:unhideWhenUsed/>
    <w:rsid w:val="00743D37"/>
    <w:rPr>
      <w:rFonts w:ascii="Segoe UI" w:hAnsi="Segoe UI" w:cs="Segoe UI"/>
      <w:sz w:val="18"/>
      <w:szCs w:val="18"/>
    </w:rPr>
  </w:style>
  <w:style w:type="character" w:customStyle="1" w:styleId="TextodebaloChar">
    <w:name w:val="Texto de balão Char"/>
    <w:basedOn w:val="Fontepargpadro"/>
    <w:link w:val="Textodebalo"/>
    <w:uiPriority w:val="99"/>
    <w:semiHidden/>
    <w:rsid w:val="00743D37"/>
    <w:rPr>
      <w:rFonts w:ascii="Segoe UI" w:hAnsi="Segoe UI" w:cs="Segoe UI"/>
      <w:sz w:val="18"/>
      <w:szCs w:val="18"/>
    </w:rPr>
  </w:style>
  <w:style w:type="paragraph" w:styleId="Cabealho">
    <w:name w:val="header"/>
    <w:basedOn w:val="Normal"/>
    <w:link w:val="CabealhoChar"/>
    <w:uiPriority w:val="99"/>
    <w:semiHidden/>
    <w:unhideWhenUsed/>
    <w:rsid w:val="00743D37"/>
    <w:pPr>
      <w:tabs>
        <w:tab w:val="center" w:pos="4252"/>
        <w:tab w:val="right" w:pos="8504"/>
      </w:tabs>
    </w:pPr>
  </w:style>
  <w:style w:type="character" w:customStyle="1" w:styleId="CabealhoChar">
    <w:name w:val="Cabeçalho Char"/>
    <w:basedOn w:val="Fontepargpadro"/>
    <w:link w:val="Cabealho"/>
    <w:uiPriority w:val="99"/>
    <w:semiHidden/>
    <w:rsid w:val="00743D37"/>
  </w:style>
  <w:style w:type="paragraph" w:styleId="Rodap">
    <w:name w:val="footer"/>
    <w:basedOn w:val="Normal"/>
    <w:link w:val="RodapChar"/>
    <w:uiPriority w:val="99"/>
    <w:semiHidden/>
    <w:unhideWhenUsed/>
    <w:rsid w:val="00743D37"/>
    <w:pPr>
      <w:tabs>
        <w:tab w:val="center" w:pos="4252"/>
        <w:tab w:val="right" w:pos="8504"/>
      </w:tabs>
    </w:pPr>
  </w:style>
  <w:style w:type="character" w:customStyle="1" w:styleId="RodapChar">
    <w:name w:val="Rodapé Char"/>
    <w:basedOn w:val="Fontepargpadro"/>
    <w:link w:val="Rodap"/>
    <w:uiPriority w:val="99"/>
    <w:semiHidden/>
    <w:rsid w:val="00743D37"/>
  </w:style>
  <w:style w:type="character" w:styleId="MenoPendente">
    <w:name w:val="Unresolved Mention"/>
    <w:basedOn w:val="Fontepargpadro"/>
    <w:uiPriority w:val="99"/>
    <w:semiHidden/>
    <w:unhideWhenUsed/>
    <w:rsid w:val="00276050"/>
    <w:rPr>
      <w:color w:val="605E5C"/>
      <w:shd w:val="clear" w:color="auto" w:fill="E1DFDD"/>
    </w:rPr>
  </w:style>
  <w:style w:type="paragraph" w:styleId="Reviso">
    <w:name w:val="Revision"/>
    <w:hidden/>
    <w:uiPriority w:val="99"/>
    <w:semiHidden/>
    <w:rsid w:val="00733A37"/>
  </w:style>
  <w:style w:type="paragraph" w:styleId="SemEspaamento">
    <w:name w:val="No Spacing"/>
    <w:uiPriority w:val="1"/>
    <w:qFormat/>
    <w:rsid w:val="00253E30"/>
  </w:style>
  <w:style w:type="character" w:styleId="HiperlinkVisitado">
    <w:name w:val="FollowedHyperlink"/>
    <w:basedOn w:val="Fontepargpadro"/>
    <w:uiPriority w:val="99"/>
    <w:semiHidden/>
    <w:unhideWhenUsed/>
    <w:rsid w:val="009A19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www.auditservice.gov.sl/assl-public-notice-on-use-of-public-funds-an-emergency-situation/" TargetMode="External"/><Relationship Id="rId26" Type="http://schemas.openxmlformats.org/officeDocument/2006/relationships/hyperlink" Target="http://oagkenya.oagkenya.go.ke/index.php/reports/doc_download/50-knh-report" TargetMode="External"/><Relationship Id="rId3" Type="http://schemas.openxmlformats.org/officeDocument/2006/relationships/customXml" Target="../customXml/item3.xml"/><Relationship Id="rId21" Type="http://schemas.openxmlformats.org/officeDocument/2006/relationships/hyperlink" Target="https://www.auditservice.gov.sl/wp-content/uploads/2018/12/assl-report-on-ebola-funds-management-may-oct-2014.pdf" TargetMode="External"/><Relationship Id="rId34" Type="http://schemas.openxmlformats.org/officeDocument/2006/relationships/hyperlink" Target="https://www.u4.no/topics/Covid-19-and-corruption/basics"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oag.parliament.nz/media/2020/covid-19-governance" TargetMode="External"/><Relationship Id="rId25" Type="http://schemas.openxmlformats.org/officeDocument/2006/relationships/hyperlink" Target="https://afrosai-e.org.za/wp-content/uploads/2019/04/management_of_demand_forecasting_and_distribution_of_essential_medicines_and_medical_supplies_to_health_facilities_in_tanzania_2014-1.pdf" TargetMode="External"/><Relationship Id="rId33" Type="http://schemas.openxmlformats.org/officeDocument/2006/relationships/hyperlink" Target="https://blogs.worldbank.org/governance/getting-government-financial-managementsystems-Covid-19-ready?cid=ECR_LI_worldbank_EN_EXT" TargetMode="External"/><Relationship Id="rId2" Type="http://schemas.openxmlformats.org/officeDocument/2006/relationships/customXml" Target="../customXml/item2.xml"/><Relationship Id="rId16" Type="http://schemas.openxmlformats.org/officeDocument/2006/relationships/hyperlink" Target="https://oag.parliament.nz/media/2020/covid-19-governance" TargetMode="External"/><Relationship Id="rId20" Type="http://schemas.openxmlformats.org/officeDocument/2006/relationships/hyperlink" Target="http://www.saireports.org/" TargetMode="External"/><Relationship Id="rId29" Type="http://schemas.openxmlformats.org/officeDocument/2006/relationships/hyperlink" Target="https://www.idi.no/en/idi-library/global-public-goods/issai-implementation-initiative/issai-implementation-handboo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https://undocs.org/en/A/72/5(VOL.I)" TargetMode="External"/><Relationship Id="rId32" Type="http://schemas.openxmlformats.org/officeDocument/2006/relationships/hyperlink" Target="https://www.transparency.org/news/feature/corruption_could_cost_lives_in_latin_americas_response_to_the_coronavirus" TargetMode="External"/><Relationship Id="rId37" Type="http://schemas.openxmlformats.org/officeDocument/2006/relationships/theme" Target="theme/theme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s://gac.gov.lr/wp-content/uploads/2020/04/Audit-Report-on-Ebola.pdf" TargetMode="External"/><Relationship Id="rId28" Type="http://schemas.openxmlformats.org/officeDocument/2006/relationships/hyperlink" Target="https://blogs.worldbank.org/governance/getting-government-financial-management-systems-covid-19-ready"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uditservice.gov.sl/assl-public-notice-on-use-of-public-funds-an-emergency-situation/" TargetMode="External"/><Relationship Id="rId31" Type="http://schemas.openxmlformats.org/officeDocument/2006/relationships/hyperlink" Target="https://www.ifac.org/knowledge-gateway/series/covid-19-resources-ifacs-networ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s://www.auditservice.gov.sl/wp-content/uploads/2018/12/assl-auditor-general-report-ebola-phase-2.pdf" TargetMode="External"/><Relationship Id="rId27" Type="http://schemas.openxmlformats.org/officeDocument/2006/relationships/hyperlink" Target="https://undocs.org/en/A/69/5(VOL.I)" TargetMode="External"/><Relationship Id="rId30" Type="http://schemas.openxmlformats.org/officeDocument/2006/relationships/hyperlink" Target="https://www.environmental-auditing.org/media/5768/issai-5520-e.pdf" TargetMode="External"/><Relationship Id="rId35" Type="http://schemas.openxmlformats.org/officeDocument/2006/relationships/hyperlink" Target="https://oecd-development-matters.org/tag/coronaviru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logs.worldbank.org/governance/getting-government-financial-management-systems-Covid-19-" TargetMode="External"/><Relationship Id="rId2" Type="http://schemas.openxmlformats.org/officeDocument/2006/relationships/hyperlink" Target="https://catalogofbias.org/biases/hawthorne-effect/" TargetMode="External"/><Relationship Id="rId1" Type="http://schemas.openxmlformats.org/officeDocument/2006/relationships/hyperlink" Target="https://www.environmental-auditing.org/media/5768/issai-5520-" TargetMode="External"/><Relationship Id="rId4" Type="http://schemas.openxmlformats.org/officeDocument/2006/relationships/hyperlink" Target="https://www.intosai.org/fileadmin/downloads/news_centre/events/congress/accords_declarations/EN_23_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46C784-4FC8-F644-AD44-8B9BBAB262EE}" type="doc">
      <dgm:prSet loTypeId="urn:microsoft.com/office/officeart/2005/8/layout/vList5" loCatId="" qsTypeId="urn:microsoft.com/office/officeart/2005/8/quickstyle/simple1" qsCatId="simple" csTypeId="urn:microsoft.com/office/officeart/2005/8/colors/accent1_2" csCatId="accent1" phldr="1"/>
      <dgm:spPr/>
      <dgm:t>
        <a:bodyPr/>
        <a:lstStyle/>
        <a:p>
          <a:endParaRPr lang="pt-BR"/>
        </a:p>
      </dgm:t>
    </dgm:pt>
    <dgm:pt modelId="{9B09B298-2FDF-3043-8472-4D1D064541B8}">
      <dgm:prSet phldrT="[Texto]"/>
      <dgm:spPr>
        <a:solidFill>
          <a:schemeClr val="accent1">
            <a:lumMod val="50000"/>
          </a:schemeClr>
        </a:solidFill>
      </dgm:spPr>
      <dgm:t>
        <a:bodyPr/>
        <a:lstStyle/>
        <a:p>
          <a:r>
            <a:rPr lang="pt-BR"/>
            <a:t>ACHADOS</a:t>
          </a:r>
        </a:p>
      </dgm:t>
    </dgm:pt>
    <dgm:pt modelId="{6668EED2-4F09-9140-9200-4201145AAAA1}" type="parTrans" cxnId="{2088260B-53D6-2447-AD81-C1DFDAA8EEB9}">
      <dgm:prSet/>
      <dgm:spPr/>
      <dgm:t>
        <a:bodyPr/>
        <a:lstStyle/>
        <a:p>
          <a:endParaRPr lang="pt-BR"/>
        </a:p>
      </dgm:t>
    </dgm:pt>
    <dgm:pt modelId="{29C39666-0E0B-5248-965D-92AD6E837788}" type="sibTrans" cxnId="{2088260B-53D6-2447-AD81-C1DFDAA8EEB9}">
      <dgm:prSet/>
      <dgm:spPr/>
      <dgm:t>
        <a:bodyPr/>
        <a:lstStyle/>
        <a:p>
          <a:endParaRPr lang="pt-BR"/>
        </a:p>
      </dgm:t>
    </dgm:pt>
    <dgm:pt modelId="{7C26A345-16ED-1242-8D04-F1C37F471E3E}">
      <dgm:prSet phldrT="[Texto]"/>
      <dgm:spPr>
        <a:solidFill>
          <a:schemeClr val="accent1">
            <a:lumMod val="75000"/>
            <a:alpha val="90000"/>
          </a:schemeClr>
        </a:solidFill>
      </dgm:spPr>
      <dgm:t>
        <a:bodyPr/>
        <a:lstStyle/>
        <a:p>
          <a:r>
            <a:rPr lang="pt-BR">
              <a:solidFill>
                <a:schemeClr val="bg1"/>
              </a:solidFill>
            </a:rPr>
            <a:t>IMPACTOS E RISCOS</a:t>
          </a:r>
        </a:p>
      </dgm:t>
    </dgm:pt>
    <dgm:pt modelId="{321CBAB8-189E-F94C-A697-F083BC59FF37}" type="parTrans" cxnId="{273BC0AF-6B52-0747-8AA2-F67FE2987212}">
      <dgm:prSet/>
      <dgm:spPr/>
      <dgm:t>
        <a:bodyPr/>
        <a:lstStyle/>
        <a:p>
          <a:endParaRPr lang="pt-BR"/>
        </a:p>
      </dgm:t>
    </dgm:pt>
    <dgm:pt modelId="{037CC200-A1D7-0F49-B3C4-D4B676268CBE}" type="sibTrans" cxnId="{273BC0AF-6B52-0747-8AA2-F67FE2987212}">
      <dgm:prSet/>
      <dgm:spPr/>
      <dgm:t>
        <a:bodyPr/>
        <a:lstStyle/>
        <a:p>
          <a:endParaRPr lang="pt-BR"/>
        </a:p>
      </dgm:t>
    </dgm:pt>
    <dgm:pt modelId="{D32E637D-0116-B442-BEC4-8B3074758B4C}">
      <dgm:prSet/>
      <dgm:spPr/>
      <dgm:t>
        <a:bodyPr/>
        <a:lstStyle/>
        <a:p>
          <a:r>
            <a:rPr lang="pt-BR"/>
            <a:t>Documentação ausente ou incompleta para justificar o desembolso de fundos e aquisições</a:t>
          </a:r>
        </a:p>
      </dgm:t>
    </dgm:pt>
    <dgm:pt modelId="{EB3F3276-AA60-3146-869D-06E97AA34BA0}" type="parTrans" cxnId="{4417AD72-FF8C-2945-BBAA-5E0389DCC06A}">
      <dgm:prSet/>
      <dgm:spPr/>
      <dgm:t>
        <a:bodyPr/>
        <a:lstStyle/>
        <a:p>
          <a:endParaRPr lang="pt-BR"/>
        </a:p>
      </dgm:t>
    </dgm:pt>
    <dgm:pt modelId="{7638B30D-6F28-0741-BBA9-29ADD00DF299}" type="sibTrans" cxnId="{4417AD72-FF8C-2945-BBAA-5E0389DCC06A}">
      <dgm:prSet/>
      <dgm:spPr/>
      <dgm:t>
        <a:bodyPr/>
        <a:lstStyle/>
        <a:p>
          <a:endParaRPr lang="pt-BR"/>
        </a:p>
      </dgm:t>
    </dgm:pt>
    <dgm:pt modelId="{AFF3C82C-A517-AC42-8369-FF850BE815E9}">
      <dgm:prSet phldrT="[Texto]"/>
      <dgm:spPr/>
      <dgm:t>
        <a:bodyPr/>
        <a:lstStyle/>
        <a:p>
          <a:r>
            <a:rPr lang="pt-BR"/>
            <a:t>Pagamentos sem prestação de contas</a:t>
          </a:r>
        </a:p>
      </dgm:t>
    </dgm:pt>
    <dgm:pt modelId="{77998CA3-B1C6-BD45-908B-F71BB27F3B2E}" type="parTrans" cxnId="{3447C043-05AF-504A-A4B5-93890398E0AC}">
      <dgm:prSet/>
      <dgm:spPr/>
      <dgm:t>
        <a:bodyPr/>
        <a:lstStyle/>
        <a:p>
          <a:endParaRPr lang="pt-BR"/>
        </a:p>
      </dgm:t>
    </dgm:pt>
    <dgm:pt modelId="{1C29D2E2-25C3-5841-9FCE-E3958E167012}" type="sibTrans" cxnId="{3447C043-05AF-504A-A4B5-93890398E0AC}">
      <dgm:prSet/>
      <dgm:spPr/>
      <dgm:t>
        <a:bodyPr/>
        <a:lstStyle/>
        <a:p>
          <a:endParaRPr lang="pt-BR"/>
        </a:p>
      </dgm:t>
    </dgm:pt>
    <dgm:pt modelId="{75B3817F-EEBC-CF40-8AAD-339B34DCFB2E}">
      <dgm:prSet phldrT="[Texto]"/>
      <dgm:spPr/>
      <dgm:t>
        <a:bodyPr/>
        <a:lstStyle/>
        <a:p>
          <a:r>
            <a:rPr lang="pt-BR"/>
            <a:t>Risco de Fraude</a:t>
          </a:r>
        </a:p>
      </dgm:t>
    </dgm:pt>
    <dgm:pt modelId="{698E7CC9-4F48-AB43-A57E-7C5710C09A8A}" type="parTrans" cxnId="{DDD46956-ECD7-3C4D-B650-BF07815C9D6A}">
      <dgm:prSet/>
      <dgm:spPr/>
      <dgm:t>
        <a:bodyPr/>
        <a:lstStyle/>
        <a:p>
          <a:endParaRPr lang="pt-BR"/>
        </a:p>
      </dgm:t>
    </dgm:pt>
    <dgm:pt modelId="{5F277BCC-0FBE-2442-8DA5-EF87773A8C16}" type="sibTrans" cxnId="{DDD46956-ECD7-3C4D-B650-BF07815C9D6A}">
      <dgm:prSet/>
      <dgm:spPr/>
      <dgm:t>
        <a:bodyPr/>
        <a:lstStyle/>
        <a:p>
          <a:endParaRPr lang="pt-BR"/>
        </a:p>
      </dgm:t>
    </dgm:pt>
    <dgm:pt modelId="{A70C064A-E607-EA49-AD81-32C77677AFC6}">
      <dgm:prSet phldrT="[Texto]"/>
      <dgm:spPr/>
      <dgm:t>
        <a:bodyPr/>
        <a:lstStyle/>
        <a:p>
          <a:r>
            <a:rPr lang="pt-BR"/>
            <a:t>Procedimentos de aquisição ignorados e </a:t>
          </a:r>
          <a:r>
            <a:rPr lang="pt-BR">
              <a:solidFill>
                <a:schemeClr val="bg1"/>
              </a:solidFill>
            </a:rPr>
            <a:t>grandes falhas identificadas, particularmente </a:t>
          </a:r>
          <a:r>
            <a:rPr lang="pt-BR"/>
            <a:t>em contratos de fornecedor exclusivo</a:t>
          </a:r>
        </a:p>
      </dgm:t>
    </dgm:pt>
    <dgm:pt modelId="{D10049FF-DE1D-AB43-9908-BAF817BF1852}" type="parTrans" cxnId="{F7F53649-A321-E34D-8CEA-E48D5291B3FB}">
      <dgm:prSet/>
      <dgm:spPr/>
      <dgm:t>
        <a:bodyPr/>
        <a:lstStyle/>
        <a:p>
          <a:endParaRPr lang="pt-BR"/>
        </a:p>
      </dgm:t>
    </dgm:pt>
    <dgm:pt modelId="{E8AE626B-140C-9542-A810-71727CF38AF9}" type="sibTrans" cxnId="{F7F53649-A321-E34D-8CEA-E48D5291B3FB}">
      <dgm:prSet/>
      <dgm:spPr/>
      <dgm:t>
        <a:bodyPr/>
        <a:lstStyle/>
        <a:p>
          <a:endParaRPr lang="pt-BR"/>
        </a:p>
      </dgm:t>
    </dgm:pt>
    <dgm:pt modelId="{C6AC9A15-B52B-3041-A96D-3BBD8CDE9A1B}">
      <dgm:prSet phldrT="[Texto]"/>
      <dgm:spPr/>
      <dgm:t>
        <a:bodyPr/>
        <a:lstStyle/>
        <a:p>
          <a:r>
            <a:rPr lang="pt-BR"/>
            <a:t>Contratos mal elaborados</a:t>
          </a:r>
        </a:p>
      </dgm:t>
    </dgm:pt>
    <dgm:pt modelId="{859EAF6D-1862-8244-867D-230668284D97}" type="parTrans" cxnId="{63F5EF58-7055-A940-A894-F33049BBB28B}">
      <dgm:prSet/>
      <dgm:spPr/>
      <dgm:t>
        <a:bodyPr/>
        <a:lstStyle/>
        <a:p>
          <a:endParaRPr lang="pt-BR"/>
        </a:p>
      </dgm:t>
    </dgm:pt>
    <dgm:pt modelId="{F7366A83-C24C-3A4A-98C9-AB973B5A56E3}" type="sibTrans" cxnId="{63F5EF58-7055-A940-A894-F33049BBB28B}">
      <dgm:prSet/>
      <dgm:spPr/>
      <dgm:t>
        <a:bodyPr/>
        <a:lstStyle/>
        <a:p>
          <a:endParaRPr lang="pt-BR"/>
        </a:p>
      </dgm:t>
    </dgm:pt>
    <dgm:pt modelId="{7007CA5C-F28B-1743-9011-988E03B6BB00}">
      <dgm:prSet phldrT="[Texto]"/>
      <dgm:spPr/>
      <dgm:t>
        <a:bodyPr/>
        <a:lstStyle/>
        <a:p>
          <a:r>
            <a:rPr lang="pt-BR"/>
            <a:t>Custos imprevistos</a:t>
          </a:r>
        </a:p>
      </dgm:t>
    </dgm:pt>
    <dgm:pt modelId="{D2014357-928B-5341-A0AC-375B35EAB182}" type="parTrans" cxnId="{C2C2BF8C-D7AE-5444-8ECF-D2BB4E938BC4}">
      <dgm:prSet/>
      <dgm:spPr/>
      <dgm:t>
        <a:bodyPr/>
        <a:lstStyle/>
        <a:p>
          <a:endParaRPr lang="pt-BR"/>
        </a:p>
      </dgm:t>
    </dgm:pt>
    <dgm:pt modelId="{BD1EC4A7-905A-774C-965E-80CDC3B69D31}" type="sibTrans" cxnId="{C2C2BF8C-D7AE-5444-8ECF-D2BB4E938BC4}">
      <dgm:prSet/>
      <dgm:spPr/>
      <dgm:t>
        <a:bodyPr/>
        <a:lstStyle/>
        <a:p>
          <a:endParaRPr lang="pt-BR"/>
        </a:p>
      </dgm:t>
    </dgm:pt>
    <dgm:pt modelId="{DE499000-49CF-F144-A66B-52DDC524C27E}">
      <dgm:prSet phldrT="[Texto]"/>
      <dgm:spPr/>
      <dgm:t>
        <a:bodyPr/>
        <a:lstStyle/>
        <a:p>
          <a:r>
            <a:rPr lang="pt-BR"/>
            <a:t>Alto risco de corrupção</a:t>
          </a:r>
        </a:p>
      </dgm:t>
    </dgm:pt>
    <dgm:pt modelId="{F36FFAB6-E6C9-874E-AB47-898BEF42CD25}" type="parTrans" cxnId="{A890314E-A72F-064A-9922-01C727B40250}">
      <dgm:prSet/>
      <dgm:spPr/>
      <dgm:t>
        <a:bodyPr/>
        <a:lstStyle/>
        <a:p>
          <a:endParaRPr lang="pt-BR"/>
        </a:p>
      </dgm:t>
    </dgm:pt>
    <dgm:pt modelId="{933AC131-50F2-8E4C-A99F-6BDDBBFB13B5}" type="sibTrans" cxnId="{A890314E-A72F-064A-9922-01C727B40250}">
      <dgm:prSet/>
      <dgm:spPr/>
      <dgm:t>
        <a:bodyPr/>
        <a:lstStyle/>
        <a:p>
          <a:endParaRPr lang="pt-BR"/>
        </a:p>
      </dgm:t>
    </dgm:pt>
    <dgm:pt modelId="{E921FC45-AC4F-7B4F-B549-03F2CB0B0827}">
      <dgm:prSet/>
      <dgm:spPr/>
      <dgm:t>
        <a:bodyPr/>
        <a:lstStyle/>
        <a:p>
          <a:r>
            <a:rPr lang="pt-BR"/>
            <a:t>Pagamentos a mais, pagamentos a menos, pré-entrega e pagamentos duplicados e falta de retenção de impostos devidos por contratos</a:t>
          </a:r>
        </a:p>
      </dgm:t>
    </dgm:pt>
    <dgm:pt modelId="{7E9A0970-BEE3-1C48-AC59-D0E7FDA4F2EF}" type="parTrans" cxnId="{6881F6C8-1413-D747-955F-1FF4CDB39E48}">
      <dgm:prSet/>
      <dgm:spPr/>
      <dgm:t>
        <a:bodyPr/>
        <a:lstStyle/>
        <a:p>
          <a:endParaRPr lang="pt-BR"/>
        </a:p>
      </dgm:t>
    </dgm:pt>
    <dgm:pt modelId="{E50394E4-DEF3-A94B-A391-57EA38FD35F0}" type="sibTrans" cxnId="{6881F6C8-1413-D747-955F-1FF4CDB39E48}">
      <dgm:prSet/>
      <dgm:spPr/>
      <dgm:t>
        <a:bodyPr/>
        <a:lstStyle/>
        <a:p>
          <a:endParaRPr lang="pt-BR"/>
        </a:p>
      </dgm:t>
    </dgm:pt>
    <dgm:pt modelId="{75FA82AD-4F61-AE4D-96A0-52C8A62F06AA}">
      <dgm:prSet/>
      <dgm:spPr/>
      <dgm:t>
        <a:bodyPr/>
        <a:lstStyle/>
        <a:p>
          <a:r>
            <a:rPr lang="pt-BR"/>
            <a:t>Perdas financeiras significativas</a:t>
          </a:r>
        </a:p>
      </dgm:t>
    </dgm:pt>
    <dgm:pt modelId="{BD3EDF9E-429F-CC41-81C7-D844C5C6F9E7}" type="parTrans" cxnId="{793C6BA5-0878-0D4A-8883-19C521F51B48}">
      <dgm:prSet/>
      <dgm:spPr/>
      <dgm:t>
        <a:bodyPr/>
        <a:lstStyle/>
        <a:p>
          <a:endParaRPr lang="pt-BR"/>
        </a:p>
      </dgm:t>
    </dgm:pt>
    <dgm:pt modelId="{5863556A-DE59-5540-8EFD-5B262F21F3BB}" type="sibTrans" cxnId="{793C6BA5-0878-0D4A-8883-19C521F51B48}">
      <dgm:prSet/>
      <dgm:spPr/>
      <dgm:t>
        <a:bodyPr/>
        <a:lstStyle/>
        <a:p>
          <a:endParaRPr lang="pt-BR"/>
        </a:p>
      </dgm:t>
    </dgm:pt>
    <dgm:pt modelId="{60BCE38E-12ED-CE47-B722-AB4105B3641D}">
      <dgm:prSet/>
      <dgm:spPr/>
      <dgm:t>
        <a:bodyPr/>
        <a:lstStyle/>
        <a:p>
          <a:r>
            <a:rPr lang="pt-BR"/>
            <a:t>Dano potencial às relações governo-fornecedor</a:t>
          </a:r>
        </a:p>
      </dgm:t>
    </dgm:pt>
    <dgm:pt modelId="{2CF69987-2362-9841-83F5-62ADE2F9DE5A}" type="parTrans" cxnId="{24C32657-259C-7841-A691-20D90B42C303}">
      <dgm:prSet/>
      <dgm:spPr/>
      <dgm:t>
        <a:bodyPr/>
        <a:lstStyle/>
        <a:p>
          <a:endParaRPr lang="pt-BR"/>
        </a:p>
      </dgm:t>
    </dgm:pt>
    <dgm:pt modelId="{07F84671-9C07-5D4D-8264-08DC64A61545}" type="sibTrans" cxnId="{24C32657-259C-7841-A691-20D90B42C303}">
      <dgm:prSet/>
      <dgm:spPr/>
      <dgm:t>
        <a:bodyPr/>
        <a:lstStyle/>
        <a:p>
          <a:endParaRPr lang="pt-BR"/>
        </a:p>
      </dgm:t>
    </dgm:pt>
    <dgm:pt modelId="{4A1983AC-0CC3-5A4D-B5F1-AB9548E68D50}">
      <dgm:prSet/>
      <dgm:spPr/>
      <dgm:t>
        <a:bodyPr/>
        <a:lstStyle/>
        <a:p>
          <a:r>
            <a:rPr lang="pt-BR"/>
            <a:t>Gerenciamento inadequado de estoques de saúde e ativos imobilizados</a:t>
          </a:r>
        </a:p>
      </dgm:t>
    </dgm:pt>
    <dgm:pt modelId="{8E4621CA-1759-9048-BE1A-B0C8467D3F57}" type="parTrans" cxnId="{1F0E0721-7B29-7D41-A4CF-9926E116AA27}">
      <dgm:prSet/>
      <dgm:spPr/>
      <dgm:t>
        <a:bodyPr/>
        <a:lstStyle/>
        <a:p>
          <a:endParaRPr lang="pt-BR"/>
        </a:p>
      </dgm:t>
    </dgm:pt>
    <dgm:pt modelId="{B878302A-C9F9-1444-A44A-2F89760C8C1E}" type="sibTrans" cxnId="{1F0E0721-7B29-7D41-A4CF-9926E116AA27}">
      <dgm:prSet/>
      <dgm:spPr/>
      <dgm:t>
        <a:bodyPr/>
        <a:lstStyle/>
        <a:p>
          <a:endParaRPr lang="pt-BR"/>
        </a:p>
      </dgm:t>
    </dgm:pt>
    <dgm:pt modelId="{87D37FF4-F025-0B42-9295-B718229C0144}">
      <dgm:prSet/>
      <dgm:spPr/>
      <dgm:t>
        <a:bodyPr/>
        <a:lstStyle/>
        <a:p>
          <a:r>
            <a:rPr lang="pt-BR"/>
            <a:t>Falha do governo em agir com base em relatórios de auditoria anteriores </a:t>
          </a:r>
        </a:p>
      </dgm:t>
    </dgm:pt>
    <dgm:pt modelId="{2B10E078-7DEE-A247-9B82-84EB14CECA5E}" type="parTrans" cxnId="{26320B93-92ED-5C47-AE63-7F89D8DF6CA4}">
      <dgm:prSet/>
      <dgm:spPr/>
      <dgm:t>
        <a:bodyPr/>
        <a:lstStyle/>
        <a:p>
          <a:endParaRPr lang="pt-BR"/>
        </a:p>
      </dgm:t>
    </dgm:pt>
    <dgm:pt modelId="{42C359F9-AA50-334D-86A5-611FA840382E}" type="sibTrans" cxnId="{26320B93-92ED-5C47-AE63-7F89D8DF6CA4}">
      <dgm:prSet/>
      <dgm:spPr/>
      <dgm:t>
        <a:bodyPr/>
        <a:lstStyle/>
        <a:p>
          <a:endParaRPr lang="pt-BR"/>
        </a:p>
      </dgm:t>
    </dgm:pt>
    <dgm:pt modelId="{B233452D-5E24-014A-828E-02B8B31251F3}">
      <dgm:prSet/>
      <dgm:spPr/>
      <dgm:t>
        <a:bodyPr/>
        <a:lstStyle/>
        <a:p>
          <a:r>
            <a:rPr lang="pt-BR"/>
            <a:t>Mau estado de suprimentos e ativos</a:t>
          </a:r>
        </a:p>
      </dgm:t>
    </dgm:pt>
    <dgm:pt modelId="{ABA2C2DC-0EAC-6843-91CA-F57E37513802}" type="parTrans" cxnId="{9B14B051-DB32-FE4F-AC95-0FE84278D6EE}">
      <dgm:prSet/>
      <dgm:spPr/>
      <dgm:t>
        <a:bodyPr/>
        <a:lstStyle/>
        <a:p>
          <a:endParaRPr lang="pt-BR"/>
        </a:p>
      </dgm:t>
    </dgm:pt>
    <dgm:pt modelId="{5652D1B9-22F5-C140-942C-04F8D4303662}" type="sibTrans" cxnId="{9B14B051-DB32-FE4F-AC95-0FE84278D6EE}">
      <dgm:prSet/>
      <dgm:spPr/>
      <dgm:t>
        <a:bodyPr/>
        <a:lstStyle/>
        <a:p>
          <a:endParaRPr lang="pt-BR"/>
        </a:p>
      </dgm:t>
    </dgm:pt>
    <dgm:pt modelId="{18B7A08C-C8AB-7B45-A3B8-5886412A9303}">
      <dgm:prSet/>
      <dgm:spPr/>
      <dgm:t>
        <a:bodyPr/>
        <a:lstStyle/>
        <a:p>
          <a:r>
            <a:rPr lang="pt-BR"/>
            <a:t>Distribuição lenta de medicamentos e equipamentos</a:t>
          </a:r>
        </a:p>
      </dgm:t>
    </dgm:pt>
    <dgm:pt modelId="{FDFDF03B-FB4B-EF4B-B72F-27D2A76F9DAF}" type="parTrans" cxnId="{9A506851-1229-A142-AF1B-79379DD0DBCB}">
      <dgm:prSet/>
      <dgm:spPr/>
      <dgm:t>
        <a:bodyPr/>
        <a:lstStyle/>
        <a:p>
          <a:endParaRPr lang="pt-BR"/>
        </a:p>
      </dgm:t>
    </dgm:pt>
    <dgm:pt modelId="{52C8BF1F-62EB-424C-9958-2BBB9727DAEC}" type="sibTrans" cxnId="{9A506851-1229-A142-AF1B-79379DD0DBCB}">
      <dgm:prSet/>
      <dgm:spPr/>
      <dgm:t>
        <a:bodyPr/>
        <a:lstStyle/>
        <a:p>
          <a:endParaRPr lang="pt-BR"/>
        </a:p>
      </dgm:t>
    </dgm:pt>
    <dgm:pt modelId="{ED91C37B-DE0A-804F-B090-77F25C573B29}">
      <dgm:prSet/>
      <dgm:spPr/>
      <dgm:t>
        <a:bodyPr/>
        <a:lstStyle/>
        <a:p>
          <a:r>
            <a:rPr lang="pt-BR"/>
            <a:t>Risco de furto</a:t>
          </a:r>
        </a:p>
      </dgm:t>
    </dgm:pt>
    <dgm:pt modelId="{A259BADF-56DE-0146-AB5A-5B3E60403645}" type="parTrans" cxnId="{3F723167-EF52-FE47-A62D-4896BBDB2737}">
      <dgm:prSet/>
      <dgm:spPr/>
      <dgm:t>
        <a:bodyPr/>
        <a:lstStyle/>
        <a:p>
          <a:endParaRPr lang="pt-BR"/>
        </a:p>
      </dgm:t>
    </dgm:pt>
    <dgm:pt modelId="{D688D2C1-97B2-0F47-B0B9-8F7C06EDCE87}" type="sibTrans" cxnId="{3F723167-EF52-FE47-A62D-4896BBDB2737}">
      <dgm:prSet/>
      <dgm:spPr/>
      <dgm:t>
        <a:bodyPr/>
        <a:lstStyle/>
        <a:p>
          <a:endParaRPr lang="pt-BR"/>
        </a:p>
      </dgm:t>
    </dgm:pt>
    <dgm:pt modelId="{92385024-3BBC-FB43-87EB-09C2DA17A353}">
      <dgm:prSet/>
      <dgm:spPr/>
      <dgm:t>
        <a:bodyPr/>
        <a:lstStyle/>
        <a:p>
          <a:r>
            <a:rPr lang="pt-BR"/>
            <a:t>Problemas há muito conhecidos e não resolvidos na gestão financeira e nos controles internos, exacerbando a crise</a:t>
          </a:r>
        </a:p>
      </dgm:t>
    </dgm:pt>
    <dgm:pt modelId="{9123B1F7-30B6-9849-AA45-311C73248389}" type="parTrans" cxnId="{7C26128A-FB55-B744-B085-8093DA227E21}">
      <dgm:prSet/>
      <dgm:spPr/>
      <dgm:t>
        <a:bodyPr/>
        <a:lstStyle/>
        <a:p>
          <a:endParaRPr lang="pt-BR"/>
        </a:p>
      </dgm:t>
    </dgm:pt>
    <dgm:pt modelId="{E2203962-E848-A94A-8100-5F62CD096AB4}" type="sibTrans" cxnId="{7C26128A-FB55-B744-B085-8093DA227E21}">
      <dgm:prSet/>
      <dgm:spPr/>
      <dgm:t>
        <a:bodyPr/>
        <a:lstStyle/>
        <a:p>
          <a:endParaRPr lang="pt-BR"/>
        </a:p>
      </dgm:t>
    </dgm:pt>
    <dgm:pt modelId="{5F62F924-A096-4FF7-9671-DE1F47A0E3DC}">
      <dgm:prSet phldrT="[Texto]"/>
      <dgm:spPr/>
      <dgm:t>
        <a:bodyPr/>
        <a:lstStyle/>
        <a:p>
          <a:r>
            <a:rPr lang="pt-BR"/>
            <a:t>Bens de qualidade inferior</a:t>
          </a:r>
        </a:p>
      </dgm:t>
    </dgm:pt>
    <dgm:pt modelId="{E659D05A-28DE-4CD5-9E88-ED8ED7460B70}" type="parTrans" cxnId="{7A2623F9-260E-4952-B52C-C4D501B7D4EB}">
      <dgm:prSet/>
      <dgm:spPr/>
      <dgm:t>
        <a:bodyPr/>
        <a:lstStyle/>
        <a:p>
          <a:endParaRPr lang="pt-BR"/>
        </a:p>
      </dgm:t>
    </dgm:pt>
    <dgm:pt modelId="{0D5E3B1B-C4CC-4688-9A2E-883E37B66F3E}" type="sibTrans" cxnId="{7A2623F9-260E-4952-B52C-C4D501B7D4EB}">
      <dgm:prSet/>
      <dgm:spPr/>
      <dgm:t>
        <a:bodyPr/>
        <a:lstStyle/>
        <a:p>
          <a:endParaRPr lang="pt-BR"/>
        </a:p>
      </dgm:t>
    </dgm:pt>
    <dgm:pt modelId="{B91E8EE7-326C-C04F-8A07-ADB979E91E42}" type="pres">
      <dgm:prSet presAssocID="{7246C784-4FC8-F644-AD44-8B9BBAB262EE}" presName="Name0" presStyleCnt="0">
        <dgm:presLayoutVars>
          <dgm:dir/>
          <dgm:animLvl val="lvl"/>
          <dgm:resizeHandles val="exact"/>
        </dgm:presLayoutVars>
      </dgm:prSet>
      <dgm:spPr/>
    </dgm:pt>
    <dgm:pt modelId="{3ABDAB4F-D811-FF4F-921E-86CC9833E71F}" type="pres">
      <dgm:prSet presAssocID="{9B09B298-2FDF-3043-8472-4D1D064541B8}" presName="linNode" presStyleCnt="0"/>
      <dgm:spPr/>
    </dgm:pt>
    <dgm:pt modelId="{DC530DAD-48C0-7845-9120-E09EAF9FE8F6}" type="pres">
      <dgm:prSet presAssocID="{9B09B298-2FDF-3043-8472-4D1D064541B8}" presName="parentText" presStyleLbl="node1" presStyleIdx="0" presStyleCnt="6">
        <dgm:presLayoutVars>
          <dgm:chMax val="1"/>
          <dgm:bulletEnabled val="1"/>
        </dgm:presLayoutVars>
      </dgm:prSet>
      <dgm:spPr/>
    </dgm:pt>
    <dgm:pt modelId="{2BAC38A4-D52B-B148-8F3F-3DC473491ADE}" type="pres">
      <dgm:prSet presAssocID="{9B09B298-2FDF-3043-8472-4D1D064541B8}" presName="descendantText" presStyleLbl="alignAccFollowNode1" presStyleIdx="0" presStyleCnt="6">
        <dgm:presLayoutVars>
          <dgm:bulletEnabled val="1"/>
        </dgm:presLayoutVars>
      </dgm:prSet>
      <dgm:spPr/>
    </dgm:pt>
    <dgm:pt modelId="{1BB034AD-141C-C540-84AE-5A4494D0251B}" type="pres">
      <dgm:prSet presAssocID="{29C39666-0E0B-5248-965D-92AD6E837788}" presName="sp" presStyleCnt="0"/>
      <dgm:spPr/>
    </dgm:pt>
    <dgm:pt modelId="{017B2763-7F0B-1F42-A40E-F9C4543C6B00}" type="pres">
      <dgm:prSet presAssocID="{D32E637D-0116-B442-BEC4-8B3074758B4C}" presName="linNode" presStyleCnt="0"/>
      <dgm:spPr/>
    </dgm:pt>
    <dgm:pt modelId="{4B0B989B-67D3-B44A-A684-A9898F5BBC97}" type="pres">
      <dgm:prSet presAssocID="{D32E637D-0116-B442-BEC4-8B3074758B4C}" presName="parentText" presStyleLbl="node1" presStyleIdx="1" presStyleCnt="6">
        <dgm:presLayoutVars>
          <dgm:chMax val="1"/>
          <dgm:bulletEnabled val="1"/>
        </dgm:presLayoutVars>
      </dgm:prSet>
      <dgm:spPr/>
    </dgm:pt>
    <dgm:pt modelId="{EC51D8DE-45AE-D94F-808B-3C81C78C46B0}" type="pres">
      <dgm:prSet presAssocID="{D32E637D-0116-B442-BEC4-8B3074758B4C}" presName="descendantText" presStyleLbl="alignAccFollowNode1" presStyleIdx="1" presStyleCnt="6">
        <dgm:presLayoutVars>
          <dgm:bulletEnabled val="1"/>
        </dgm:presLayoutVars>
      </dgm:prSet>
      <dgm:spPr/>
    </dgm:pt>
    <dgm:pt modelId="{3F27C716-2CC4-5A4D-A764-F94478C46D4E}" type="pres">
      <dgm:prSet presAssocID="{7638B30D-6F28-0741-BBA9-29ADD00DF299}" presName="sp" presStyleCnt="0"/>
      <dgm:spPr/>
    </dgm:pt>
    <dgm:pt modelId="{AA0D12E6-1142-CA43-A458-72024CEBD576}" type="pres">
      <dgm:prSet presAssocID="{A70C064A-E607-EA49-AD81-32C77677AFC6}" presName="linNode" presStyleCnt="0"/>
      <dgm:spPr/>
    </dgm:pt>
    <dgm:pt modelId="{3EE7C64B-675C-9242-9AD6-9395F3C1ACCC}" type="pres">
      <dgm:prSet presAssocID="{A70C064A-E607-EA49-AD81-32C77677AFC6}" presName="parentText" presStyleLbl="node1" presStyleIdx="2" presStyleCnt="6">
        <dgm:presLayoutVars>
          <dgm:chMax val="1"/>
          <dgm:bulletEnabled val="1"/>
        </dgm:presLayoutVars>
      </dgm:prSet>
      <dgm:spPr/>
    </dgm:pt>
    <dgm:pt modelId="{E9D282E4-818F-D743-91CD-3A0EBC9BFBEF}" type="pres">
      <dgm:prSet presAssocID="{A70C064A-E607-EA49-AD81-32C77677AFC6}" presName="descendantText" presStyleLbl="alignAccFollowNode1" presStyleIdx="2" presStyleCnt="6">
        <dgm:presLayoutVars>
          <dgm:bulletEnabled val="1"/>
        </dgm:presLayoutVars>
      </dgm:prSet>
      <dgm:spPr/>
    </dgm:pt>
    <dgm:pt modelId="{259341FE-D4B0-B24F-91BF-BA13026EEF0D}" type="pres">
      <dgm:prSet presAssocID="{E8AE626B-140C-9542-A810-71727CF38AF9}" presName="sp" presStyleCnt="0"/>
      <dgm:spPr/>
    </dgm:pt>
    <dgm:pt modelId="{F33C6518-8476-E445-B27E-E3EF9F38937C}" type="pres">
      <dgm:prSet presAssocID="{E921FC45-AC4F-7B4F-B549-03F2CB0B0827}" presName="linNode" presStyleCnt="0"/>
      <dgm:spPr/>
    </dgm:pt>
    <dgm:pt modelId="{022A1EC0-067F-C846-B49D-5DBE95F88C71}" type="pres">
      <dgm:prSet presAssocID="{E921FC45-AC4F-7B4F-B549-03F2CB0B0827}" presName="parentText" presStyleLbl="node1" presStyleIdx="3" presStyleCnt="6">
        <dgm:presLayoutVars>
          <dgm:chMax val="1"/>
          <dgm:bulletEnabled val="1"/>
        </dgm:presLayoutVars>
      </dgm:prSet>
      <dgm:spPr/>
    </dgm:pt>
    <dgm:pt modelId="{76244263-2A76-5442-8CF1-7EBEE657F8E2}" type="pres">
      <dgm:prSet presAssocID="{E921FC45-AC4F-7B4F-B549-03F2CB0B0827}" presName="descendantText" presStyleLbl="alignAccFollowNode1" presStyleIdx="3" presStyleCnt="6">
        <dgm:presLayoutVars>
          <dgm:bulletEnabled val="1"/>
        </dgm:presLayoutVars>
      </dgm:prSet>
      <dgm:spPr/>
    </dgm:pt>
    <dgm:pt modelId="{AE488F97-5705-F041-B303-829EDF0B1041}" type="pres">
      <dgm:prSet presAssocID="{E50394E4-DEF3-A94B-A391-57EA38FD35F0}" presName="sp" presStyleCnt="0"/>
      <dgm:spPr/>
    </dgm:pt>
    <dgm:pt modelId="{CA3B67B0-92C5-6041-A497-0BA4F3A5D630}" type="pres">
      <dgm:prSet presAssocID="{4A1983AC-0CC3-5A4D-B5F1-AB9548E68D50}" presName="linNode" presStyleCnt="0"/>
      <dgm:spPr/>
    </dgm:pt>
    <dgm:pt modelId="{F88E8BDF-58F8-CA4A-A432-AB2E711E166D}" type="pres">
      <dgm:prSet presAssocID="{4A1983AC-0CC3-5A4D-B5F1-AB9548E68D50}" presName="parentText" presStyleLbl="node1" presStyleIdx="4" presStyleCnt="6">
        <dgm:presLayoutVars>
          <dgm:chMax val="1"/>
          <dgm:bulletEnabled val="1"/>
        </dgm:presLayoutVars>
      </dgm:prSet>
      <dgm:spPr/>
    </dgm:pt>
    <dgm:pt modelId="{5A3FA8CE-6AAC-4C49-923A-6DCE58A95094}" type="pres">
      <dgm:prSet presAssocID="{4A1983AC-0CC3-5A4D-B5F1-AB9548E68D50}" presName="descendantText" presStyleLbl="alignAccFollowNode1" presStyleIdx="4" presStyleCnt="6">
        <dgm:presLayoutVars>
          <dgm:bulletEnabled val="1"/>
        </dgm:presLayoutVars>
      </dgm:prSet>
      <dgm:spPr/>
    </dgm:pt>
    <dgm:pt modelId="{98D757EC-C510-7043-AA36-679DEC0FA5AD}" type="pres">
      <dgm:prSet presAssocID="{B878302A-C9F9-1444-A44A-2F89760C8C1E}" presName="sp" presStyleCnt="0"/>
      <dgm:spPr/>
    </dgm:pt>
    <dgm:pt modelId="{996B874B-CFCF-8247-9BC1-B6ADBFB275B9}" type="pres">
      <dgm:prSet presAssocID="{87D37FF4-F025-0B42-9295-B718229C0144}" presName="linNode" presStyleCnt="0"/>
      <dgm:spPr/>
    </dgm:pt>
    <dgm:pt modelId="{D28AE73F-1747-4141-BBDB-5767E1356308}" type="pres">
      <dgm:prSet presAssocID="{87D37FF4-F025-0B42-9295-B718229C0144}" presName="parentText" presStyleLbl="node1" presStyleIdx="5" presStyleCnt="6">
        <dgm:presLayoutVars>
          <dgm:chMax val="1"/>
          <dgm:bulletEnabled val="1"/>
        </dgm:presLayoutVars>
      </dgm:prSet>
      <dgm:spPr/>
    </dgm:pt>
    <dgm:pt modelId="{CC591A12-D123-094B-916A-EEDC3B83F815}" type="pres">
      <dgm:prSet presAssocID="{87D37FF4-F025-0B42-9295-B718229C0144}" presName="descendantText" presStyleLbl="alignAccFollowNode1" presStyleIdx="5" presStyleCnt="6">
        <dgm:presLayoutVars>
          <dgm:bulletEnabled val="1"/>
        </dgm:presLayoutVars>
      </dgm:prSet>
      <dgm:spPr/>
    </dgm:pt>
  </dgm:ptLst>
  <dgm:cxnLst>
    <dgm:cxn modelId="{2088260B-53D6-2447-AD81-C1DFDAA8EEB9}" srcId="{7246C784-4FC8-F644-AD44-8B9BBAB262EE}" destId="{9B09B298-2FDF-3043-8472-4D1D064541B8}" srcOrd="0" destOrd="0" parTransId="{6668EED2-4F09-9140-9200-4201145AAAA1}" sibTransId="{29C39666-0E0B-5248-965D-92AD6E837788}"/>
    <dgm:cxn modelId="{0479C216-8D22-A948-8F2C-326E3785FEE4}" type="presOf" srcId="{7C26A345-16ED-1242-8D04-F1C37F471E3E}" destId="{2BAC38A4-D52B-B148-8F3F-3DC473491ADE}" srcOrd="0" destOrd="0" presId="urn:microsoft.com/office/officeart/2005/8/layout/vList5"/>
    <dgm:cxn modelId="{1F0E0721-7B29-7D41-A4CF-9926E116AA27}" srcId="{7246C784-4FC8-F644-AD44-8B9BBAB262EE}" destId="{4A1983AC-0CC3-5A4D-B5F1-AB9548E68D50}" srcOrd="4" destOrd="0" parTransId="{8E4621CA-1759-9048-BE1A-B0C8467D3F57}" sibTransId="{B878302A-C9F9-1444-A44A-2F89760C8C1E}"/>
    <dgm:cxn modelId="{EF37102D-0B59-6F47-9AF3-54BAC5B72F62}" type="presOf" srcId="{92385024-3BBC-FB43-87EB-09C2DA17A353}" destId="{CC591A12-D123-094B-916A-EEDC3B83F815}" srcOrd="0" destOrd="0" presId="urn:microsoft.com/office/officeart/2005/8/layout/vList5"/>
    <dgm:cxn modelId="{425BBE32-A8D8-B946-8728-7457947ECD3F}" type="presOf" srcId="{87D37FF4-F025-0B42-9295-B718229C0144}" destId="{D28AE73F-1747-4141-BBDB-5767E1356308}" srcOrd="0" destOrd="0" presId="urn:microsoft.com/office/officeart/2005/8/layout/vList5"/>
    <dgm:cxn modelId="{B551DA42-8946-7A49-9ACD-ACD33E04470C}" type="presOf" srcId="{AFF3C82C-A517-AC42-8369-FF850BE815E9}" destId="{EC51D8DE-45AE-D94F-808B-3C81C78C46B0}" srcOrd="0" destOrd="0" presId="urn:microsoft.com/office/officeart/2005/8/layout/vList5"/>
    <dgm:cxn modelId="{3447C043-05AF-504A-A4B5-93890398E0AC}" srcId="{D32E637D-0116-B442-BEC4-8B3074758B4C}" destId="{AFF3C82C-A517-AC42-8369-FF850BE815E9}" srcOrd="0" destOrd="0" parTransId="{77998CA3-B1C6-BD45-908B-F71BB27F3B2E}" sibTransId="{1C29D2E2-25C3-5841-9FCE-E3958E167012}"/>
    <dgm:cxn modelId="{3F723167-EF52-FE47-A62D-4896BBDB2737}" srcId="{4A1983AC-0CC3-5A4D-B5F1-AB9548E68D50}" destId="{ED91C37B-DE0A-804F-B090-77F25C573B29}" srcOrd="2" destOrd="0" parTransId="{A259BADF-56DE-0146-AB5A-5B3E60403645}" sibTransId="{D688D2C1-97B2-0F47-B0B9-8F7C06EDCE87}"/>
    <dgm:cxn modelId="{F7F53649-A321-E34D-8CEA-E48D5291B3FB}" srcId="{7246C784-4FC8-F644-AD44-8B9BBAB262EE}" destId="{A70C064A-E607-EA49-AD81-32C77677AFC6}" srcOrd="2" destOrd="0" parTransId="{D10049FF-DE1D-AB43-9908-BAF817BF1852}" sibTransId="{E8AE626B-140C-9542-A810-71727CF38AF9}"/>
    <dgm:cxn modelId="{E8FAED4A-1C57-E342-94CD-A317BE66C196}" type="presOf" srcId="{18B7A08C-C8AB-7B45-A3B8-5886412A9303}" destId="{5A3FA8CE-6AAC-4C49-923A-6DCE58A95094}" srcOrd="0" destOrd="1" presId="urn:microsoft.com/office/officeart/2005/8/layout/vList5"/>
    <dgm:cxn modelId="{A890314E-A72F-064A-9922-01C727B40250}" srcId="{A70C064A-E607-EA49-AD81-32C77677AFC6}" destId="{DE499000-49CF-F144-A66B-52DDC524C27E}" srcOrd="3" destOrd="0" parTransId="{F36FFAB6-E6C9-874E-AB47-898BEF42CD25}" sibTransId="{933AC131-50F2-8E4C-A99F-6BDDBBFB13B5}"/>
    <dgm:cxn modelId="{9A506851-1229-A142-AF1B-79379DD0DBCB}" srcId="{4A1983AC-0CC3-5A4D-B5F1-AB9548E68D50}" destId="{18B7A08C-C8AB-7B45-A3B8-5886412A9303}" srcOrd="1" destOrd="0" parTransId="{FDFDF03B-FB4B-EF4B-B72F-27D2A76F9DAF}" sibTransId="{52C8BF1F-62EB-424C-9958-2BBB9727DAEC}"/>
    <dgm:cxn modelId="{B9DA4951-5750-1041-828B-F5028E785F9E}" type="presOf" srcId="{75B3817F-EEBC-CF40-8AAD-339B34DCFB2E}" destId="{EC51D8DE-45AE-D94F-808B-3C81C78C46B0}" srcOrd="0" destOrd="1" presId="urn:microsoft.com/office/officeart/2005/8/layout/vList5"/>
    <dgm:cxn modelId="{9B14B051-DB32-FE4F-AC95-0FE84278D6EE}" srcId="{4A1983AC-0CC3-5A4D-B5F1-AB9548E68D50}" destId="{B233452D-5E24-014A-828E-02B8B31251F3}" srcOrd="0" destOrd="0" parTransId="{ABA2C2DC-0EAC-6843-91CA-F57E37513802}" sibTransId="{5652D1B9-22F5-C140-942C-04F8D4303662}"/>
    <dgm:cxn modelId="{4417AD72-FF8C-2945-BBAA-5E0389DCC06A}" srcId="{7246C784-4FC8-F644-AD44-8B9BBAB262EE}" destId="{D32E637D-0116-B442-BEC4-8B3074758B4C}" srcOrd="1" destOrd="0" parTransId="{EB3F3276-AA60-3146-869D-06E97AA34BA0}" sibTransId="{7638B30D-6F28-0741-BBA9-29ADD00DF299}"/>
    <dgm:cxn modelId="{CCDE6253-1006-3440-B328-D9A2E43B8D92}" type="presOf" srcId="{C6AC9A15-B52B-3041-A96D-3BBD8CDE9A1B}" destId="{E9D282E4-818F-D743-91CD-3A0EBC9BFBEF}" srcOrd="0" destOrd="0" presId="urn:microsoft.com/office/officeart/2005/8/layout/vList5"/>
    <dgm:cxn modelId="{2B988354-8F0F-5F4D-8AAB-28A280A2B2B4}" type="presOf" srcId="{60BCE38E-12ED-CE47-B722-AB4105B3641D}" destId="{76244263-2A76-5442-8CF1-7EBEE657F8E2}" srcOrd="0" destOrd="1" presId="urn:microsoft.com/office/officeart/2005/8/layout/vList5"/>
    <dgm:cxn modelId="{DDD46956-ECD7-3C4D-B650-BF07815C9D6A}" srcId="{D32E637D-0116-B442-BEC4-8B3074758B4C}" destId="{75B3817F-EEBC-CF40-8AAD-339B34DCFB2E}" srcOrd="1" destOrd="0" parTransId="{698E7CC9-4F48-AB43-A57E-7C5710C09A8A}" sibTransId="{5F277BCC-0FBE-2442-8DA5-EF87773A8C16}"/>
    <dgm:cxn modelId="{24C32657-259C-7841-A691-20D90B42C303}" srcId="{E921FC45-AC4F-7B4F-B549-03F2CB0B0827}" destId="{60BCE38E-12ED-CE47-B722-AB4105B3641D}" srcOrd="1" destOrd="0" parTransId="{2CF69987-2362-9841-83F5-62ADE2F9DE5A}" sibTransId="{07F84671-9C07-5D4D-8264-08DC64A61545}"/>
    <dgm:cxn modelId="{63F5EF58-7055-A940-A894-F33049BBB28B}" srcId="{A70C064A-E607-EA49-AD81-32C77677AFC6}" destId="{C6AC9A15-B52B-3041-A96D-3BBD8CDE9A1B}" srcOrd="0" destOrd="0" parTransId="{859EAF6D-1862-8244-867D-230668284D97}" sibTransId="{F7366A83-C24C-3A4A-98C9-AB973B5A56E3}"/>
    <dgm:cxn modelId="{7EDBF759-43AE-E24B-A447-257702207E40}" type="presOf" srcId="{ED91C37B-DE0A-804F-B090-77F25C573B29}" destId="{5A3FA8CE-6AAC-4C49-923A-6DCE58A95094}" srcOrd="0" destOrd="2" presId="urn:microsoft.com/office/officeart/2005/8/layout/vList5"/>
    <dgm:cxn modelId="{502B0A88-C841-F141-BF6A-714DAFC50E2E}" type="presOf" srcId="{A70C064A-E607-EA49-AD81-32C77677AFC6}" destId="{3EE7C64B-675C-9242-9AD6-9395F3C1ACCC}" srcOrd="0" destOrd="0" presId="urn:microsoft.com/office/officeart/2005/8/layout/vList5"/>
    <dgm:cxn modelId="{7C26128A-FB55-B744-B085-8093DA227E21}" srcId="{87D37FF4-F025-0B42-9295-B718229C0144}" destId="{92385024-3BBC-FB43-87EB-09C2DA17A353}" srcOrd="0" destOrd="0" parTransId="{9123B1F7-30B6-9849-AA45-311C73248389}" sibTransId="{E2203962-E848-A94A-8100-5F62CD096AB4}"/>
    <dgm:cxn modelId="{2DB42E8B-EE64-6046-BA71-2018CCDB54B3}" type="presOf" srcId="{B233452D-5E24-014A-828E-02B8B31251F3}" destId="{5A3FA8CE-6AAC-4C49-923A-6DCE58A95094}" srcOrd="0" destOrd="0" presId="urn:microsoft.com/office/officeart/2005/8/layout/vList5"/>
    <dgm:cxn modelId="{C2C2BF8C-D7AE-5444-8ECF-D2BB4E938BC4}" srcId="{A70C064A-E607-EA49-AD81-32C77677AFC6}" destId="{7007CA5C-F28B-1743-9011-988E03B6BB00}" srcOrd="1" destOrd="0" parTransId="{D2014357-928B-5341-A0AC-375B35EAB182}" sibTransId="{BD1EC4A7-905A-774C-965E-80CDC3B69D31}"/>
    <dgm:cxn modelId="{26320B93-92ED-5C47-AE63-7F89D8DF6CA4}" srcId="{7246C784-4FC8-F644-AD44-8B9BBAB262EE}" destId="{87D37FF4-F025-0B42-9295-B718229C0144}" srcOrd="5" destOrd="0" parTransId="{2B10E078-7DEE-A247-9B82-84EB14CECA5E}" sibTransId="{42C359F9-AA50-334D-86A5-611FA840382E}"/>
    <dgm:cxn modelId="{68144094-2279-B843-8686-CABA2CDC9E7D}" type="presOf" srcId="{9B09B298-2FDF-3043-8472-4D1D064541B8}" destId="{DC530DAD-48C0-7845-9120-E09EAF9FE8F6}" srcOrd="0" destOrd="0" presId="urn:microsoft.com/office/officeart/2005/8/layout/vList5"/>
    <dgm:cxn modelId="{37CEB79A-C4CB-0F4F-A9B8-5E9235C01DF8}" type="presOf" srcId="{D32E637D-0116-B442-BEC4-8B3074758B4C}" destId="{4B0B989B-67D3-B44A-A684-A9898F5BBC97}" srcOrd="0" destOrd="0" presId="urn:microsoft.com/office/officeart/2005/8/layout/vList5"/>
    <dgm:cxn modelId="{276EA19C-9247-8049-9184-2425A62F1731}" type="presOf" srcId="{E921FC45-AC4F-7B4F-B549-03F2CB0B0827}" destId="{022A1EC0-067F-C846-B49D-5DBE95F88C71}" srcOrd="0" destOrd="0" presId="urn:microsoft.com/office/officeart/2005/8/layout/vList5"/>
    <dgm:cxn modelId="{62BD789F-AA6C-9D4C-B195-2F5A937FCDDC}" type="presOf" srcId="{4A1983AC-0CC3-5A4D-B5F1-AB9548E68D50}" destId="{F88E8BDF-58F8-CA4A-A432-AB2E711E166D}" srcOrd="0" destOrd="0" presId="urn:microsoft.com/office/officeart/2005/8/layout/vList5"/>
    <dgm:cxn modelId="{8EE037A5-08D1-7144-B55C-49FF37E4AD07}" type="presOf" srcId="{7246C784-4FC8-F644-AD44-8B9BBAB262EE}" destId="{B91E8EE7-326C-C04F-8A07-ADB979E91E42}" srcOrd="0" destOrd="0" presId="urn:microsoft.com/office/officeart/2005/8/layout/vList5"/>
    <dgm:cxn modelId="{793C6BA5-0878-0D4A-8883-19C521F51B48}" srcId="{E921FC45-AC4F-7B4F-B549-03F2CB0B0827}" destId="{75FA82AD-4F61-AE4D-96A0-52C8A62F06AA}" srcOrd="0" destOrd="0" parTransId="{BD3EDF9E-429F-CC41-81C7-D844C5C6F9E7}" sibTransId="{5863556A-DE59-5540-8EFD-5B262F21F3BB}"/>
    <dgm:cxn modelId="{273BC0AF-6B52-0747-8AA2-F67FE2987212}" srcId="{9B09B298-2FDF-3043-8472-4D1D064541B8}" destId="{7C26A345-16ED-1242-8D04-F1C37F471E3E}" srcOrd="0" destOrd="0" parTransId="{321CBAB8-189E-F94C-A697-F083BC59FF37}" sibTransId="{037CC200-A1D7-0F49-B3C4-D4B676268CBE}"/>
    <dgm:cxn modelId="{05DFFCB6-570D-9545-8345-7A941F9DBC78}" type="presOf" srcId="{75FA82AD-4F61-AE4D-96A0-52C8A62F06AA}" destId="{76244263-2A76-5442-8CF1-7EBEE657F8E2}" srcOrd="0" destOrd="0" presId="urn:microsoft.com/office/officeart/2005/8/layout/vList5"/>
    <dgm:cxn modelId="{46E84BC7-F436-2D40-80AC-B90F103F3D87}" type="presOf" srcId="{7007CA5C-F28B-1743-9011-988E03B6BB00}" destId="{E9D282E4-818F-D743-91CD-3A0EBC9BFBEF}" srcOrd="0" destOrd="1" presId="urn:microsoft.com/office/officeart/2005/8/layout/vList5"/>
    <dgm:cxn modelId="{72CDBEC7-80F1-4B66-8A0C-398197D9ED73}" type="presOf" srcId="{5F62F924-A096-4FF7-9671-DE1F47A0E3DC}" destId="{E9D282E4-818F-D743-91CD-3A0EBC9BFBEF}" srcOrd="0" destOrd="2" presId="urn:microsoft.com/office/officeart/2005/8/layout/vList5"/>
    <dgm:cxn modelId="{6881F6C8-1413-D747-955F-1FF4CDB39E48}" srcId="{7246C784-4FC8-F644-AD44-8B9BBAB262EE}" destId="{E921FC45-AC4F-7B4F-B549-03F2CB0B0827}" srcOrd="3" destOrd="0" parTransId="{7E9A0970-BEE3-1C48-AC59-D0E7FDA4F2EF}" sibTransId="{E50394E4-DEF3-A94B-A391-57EA38FD35F0}"/>
    <dgm:cxn modelId="{17E140ED-8B48-6548-87F5-DCF84D1D1D35}" type="presOf" srcId="{DE499000-49CF-F144-A66B-52DDC524C27E}" destId="{E9D282E4-818F-D743-91CD-3A0EBC9BFBEF}" srcOrd="0" destOrd="3" presId="urn:microsoft.com/office/officeart/2005/8/layout/vList5"/>
    <dgm:cxn modelId="{7A2623F9-260E-4952-B52C-C4D501B7D4EB}" srcId="{A70C064A-E607-EA49-AD81-32C77677AFC6}" destId="{5F62F924-A096-4FF7-9671-DE1F47A0E3DC}" srcOrd="2" destOrd="0" parTransId="{E659D05A-28DE-4CD5-9E88-ED8ED7460B70}" sibTransId="{0D5E3B1B-C4CC-4688-9A2E-883E37B66F3E}"/>
    <dgm:cxn modelId="{525BB88C-6F67-FC43-8219-CE6BC5425784}" type="presParOf" srcId="{B91E8EE7-326C-C04F-8A07-ADB979E91E42}" destId="{3ABDAB4F-D811-FF4F-921E-86CC9833E71F}" srcOrd="0" destOrd="0" presId="urn:microsoft.com/office/officeart/2005/8/layout/vList5"/>
    <dgm:cxn modelId="{75BD5EEF-03CD-C646-879B-C740EF50843E}" type="presParOf" srcId="{3ABDAB4F-D811-FF4F-921E-86CC9833E71F}" destId="{DC530DAD-48C0-7845-9120-E09EAF9FE8F6}" srcOrd="0" destOrd="0" presId="urn:microsoft.com/office/officeart/2005/8/layout/vList5"/>
    <dgm:cxn modelId="{E36854C6-0511-6E43-A5F5-763004450748}" type="presParOf" srcId="{3ABDAB4F-D811-FF4F-921E-86CC9833E71F}" destId="{2BAC38A4-D52B-B148-8F3F-3DC473491ADE}" srcOrd="1" destOrd="0" presId="urn:microsoft.com/office/officeart/2005/8/layout/vList5"/>
    <dgm:cxn modelId="{19257837-4F6F-EA44-8916-18243097E9E1}" type="presParOf" srcId="{B91E8EE7-326C-C04F-8A07-ADB979E91E42}" destId="{1BB034AD-141C-C540-84AE-5A4494D0251B}" srcOrd="1" destOrd="0" presId="urn:microsoft.com/office/officeart/2005/8/layout/vList5"/>
    <dgm:cxn modelId="{50E6B320-DC5C-6242-A633-B27999325F94}" type="presParOf" srcId="{B91E8EE7-326C-C04F-8A07-ADB979E91E42}" destId="{017B2763-7F0B-1F42-A40E-F9C4543C6B00}" srcOrd="2" destOrd="0" presId="urn:microsoft.com/office/officeart/2005/8/layout/vList5"/>
    <dgm:cxn modelId="{71978FB1-05B5-A142-9A9C-A48AA33F57E8}" type="presParOf" srcId="{017B2763-7F0B-1F42-A40E-F9C4543C6B00}" destId="{4B0B989B-67D3-B44A-A684-A9898F5BBC97}" srcOrd="0" destOrd="0" presId="urn:microsoft.com/office/officeart/2005/8/layout/vList5"/>
    <dgm:cxn modelId="{71580E2F-B621-8F4E-A77D-A27E58070A0D}" type="presParOf" srcId="{017B2763-7F0B-1F42-A40E-F9C4543C6B00}" destId="{EC51D8DE-45AE-D94F-808B-3C81C78C46B0}" srcOrd="1" destOrd="0" presId="urn:microsoft.com/office/officeart/2005/8/layout/vList5"/>
    <dgm:cxn modelId="{33BD301D-6E37-614E-9C24-2BD395952625}" type="presParOf" srcId="{B91E8EE7-326C-C04F-8A07-ADB979E91E42}" destId="{3F27C716-2CC4-5A4D-A764-F94478C46D4E}" srcOrd="3" destOrd="0" presId="urn:microsoft.com/office/officeart/2005/8/layout/vList5"/>
    <dgm:cxn modelId="{B3B61979-E73B-5A4A-B992-2866C1B27755}" type="presParOf" srcId="{B91E8EE7-326C-C04F-8A07-ADB979E91E42}" destId="{AA0D12E6-1142-CA43-A458-72024CEBD576}" srcOrd="4" destOrd="0" presId="urn:microsoft.com/office/officeart/2005/8/layout/vList5"/>
    <dgm:cxn modelId="{A325092E-75A3-0749-A47B-AEE1EF900C7B}" type="presParOf" srcId="{AA0D12E6-1142-CA43-A458-72024CEBD576}" destId="{3EE7C64B-675C-9242-9AD6-9395F3C1ACCC}" srcOrd="0" destOrd="0" presId="urn:microsoft.com/office/officeart/2005/8/layout/vList5"/>
    <dgm:cxn modelId="{CE3DB33F-633B-2E4B-9227-EB619C2647B0}" type="presParOf" srcId="{AA0D12E6-1142-CA43-A458-72024CEBD576}" destId="{E9D282E4-818F-D743-91CD-3A0EBC9BFBEF}" srcOrd="1" destOrd="0" presId="urn:microsoft.com/office/officeart/2005/8/layout/vList5"/>
    <dgm:cxn modelId="{906E4AA6-C39E-584E-8E39-60B32D49A27E}" type="presParOf" srcId="{B91E8EE7-326C-C04F-8A07-ADB979E91E42}" destId="{259341FE-D4B0-B24F-91BF-BA13026EEF0D}" srcOrd="5" destOrd="0" presId="urn:microsoft.com/office/officeart/2005/8/layout/vList5"/>
    <dgm:cxn modelId="{F6CC1CAD-DC2E-3843-AA1B-003A8D3BE8D8}" type="presParOf" srcId="{B91E8EE7-326C-C04F-8A07-ADB979E91E42}" destId="{F33C6518-8476-E445-B27E-E3EF9F38937C}" srcOrd="6" destOrd="0" presId="urn:microsoft.com/office/officeart/2005/8/layout/vList5"/>
    <dgm:cxn modelId="{5B1F8D62-0F5D-A049-8159-2E73316D1F3B}" type="presParOf" srcId="{F33C6518-8476-E445-B27E-E3EF9F38937C}" destId="{022A1EC0-067F-C846-B49D-5DBE95F88C71}" srcOrd="0" destOrd="0" presId="urn:microsoft.com/office/officeart/2005/8/layout/vList5"/>
    <dgm:cxn modelId="{5CFAD213-F442-104F-A507-7195DA3BA182}" type="presParOf" srcId="{F33C6518-8476-E445-B27E-E3EF9F38937C}" destId="{76244263-2A76-5442-8CF1-7EBEE657F8E2}" srcOrd="1" destOrd="0" presId="urn:microsoft.com/office/officeart/2005/8/layout/vList5"/>
    <dgm:cxn modelId="{BF761C3F-227F-B34D-AE68-BC3575ED5AF9}" type="presParOf" srcId="{B91E8EE7-326C-C04F-8A07-ADB979E91E42}" destId="{AE488F97-5705-F041-B303-829EDF0B1041}" srcOrd="7" destOrd="0" presId="urn:microsoft.com/office/officeart/2005/8/layout/vList5"/>
    <dgm:cxn modelId="{B9F0E2FA-DF3A-8245-8A6A-6183B27FEFF2}" type="presParOf" srcId="{B91E8EE7-326C-C04F-8A07-ADB979E91E42}" destId="{CA3B67B0-92C5-6041-A497-0BA4F3A5D630}" srcOrd="8" destOrd="0" presId="urn:microsoft.com/office/officeart/2005/8/layout/vList5"/>
    <dgm:cxn modelId="{52FBFF6B-32BB-E241-8D2F-2FBEFB5D7356}" type="presParOf" srcId="{CA3B67B0-92C5-6041-A497-0BA4F3A5D630}" destId="{F88E8BDF-58F8-CA4A-A432-AB2E711E166D}" srcOrd="0" destOrd="0" presId="urn:microsoft.com/office/officeart/2005/8/layout/vList5"/>
    <dgm:cxn modelId="{8E0C6984-F9A4-B44B-B0BF-A951CB0160C5}" type="presParOf" srcId="{CA3B67B0-92C5-6041-A497-0BA4F3A5D630}" destId="{5A3FA8CE-6AAC-4C49-923A-6DCE58A95094}" srcOrd="1" destOrd="0" presId="urn:microsoft.com/office/officeart/2005/8/layout/vList5"/>
    <dgm:cxn modelId="{F83EB4BB-E3C6-4141-9BA0-CA9E2910E77D}" type="presParOf" srcId="{B91E8EE7-326C-C04F-8A07-ADB979E91E42}" destId="{98D757EC-C510-7043-AA36-679DEC0FA5AD}" srcOrd="9" destOrd="0" presId="urn:microsoft.com/office/officeart/2005/8/layout/vList5"/>
    <dgm:cxn modelId="{EC574105-8E33-FA4A-9C2A-65E0DAFC1D17}" type="presParOf" srcId="{B91E8EE7-326C-C04F-8A07-ADB979E91E42}" destId="{996B874B-CFCF-8247-9BC1-B6ADBFB275B9}" srcOrd="10" destOrd="0" presId="urn:microsoft.com/office/officeart/2005/8/layout/vList5"/>
    <dgm:cxn modelId="{3DE2374C-4332-434A-A75D-CADDE1E85142}" type="presParOf" srcId="{996B874B-CFCF-8247-9BC1-B6ADBFB275B9}" destId="{D28AE73F-1747-4141-BBDB-5767E1356308}" srcOrd="0" destOrd="0" presId="urn:microsoft.com/office/officeart/2005/8/layout/vList5"/>
    <dgm:cxn modelId="{875ED970-4B89-CB46-9089-3ADF3BFF37A9}" type="presParOf" srcId="{996B874B-CFCF-8247-9BC1-B6ADBFB275B9}" destId="{CC591A12-D123-094B-916A-EEDC3B83F815}"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AC38A4-D52B-B148-8F3F-3DC473491ADE}">
      <dsp:nvSpPr>
        <dsp:cNvPr id="0" name=""/>
        <dsp:cNvSpPr/>
      </dsp:nvSpPr>
      <dsp:spPr>
        <a:xfrm rot="5400000">
          <a:off x="3278373" y="-1236285"/>
          <a:ext cx="782126" cy="3453587"/>
        </a:xfrm>
        <a:prstGeom prst="round2SameRect">
          <a:avLst/>
        </a:prstGeom>
        <a:solidFill>
          <a:schemeClr val="accent1">
            <a:lumMod val="75000"/>
            <a:alpha val="9000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pt-BR" sz="1000" kern="1200">
              <a:solidFill>
                <a:schemeClr val="bg1"/>
              </a:solidFill>
            </a:rPr>
            <a:t>IMPACTOS E RISCOS</a:t>
          </a:r>
        </a:p>
      </dsp:txBody>
      <dsp:txXfrm rot="-5400000">
        <a:off x="1942643" y="137625"/>
        <a:ext cx="3415407" cy="705766"/>
      </dsp:txXfrm>
    </dsp:sp>
    <dsp:sp modelId="{DC530DAD-48C0-7845-9120-E09EAF9FE8F6}">
      <dsp:nvSpPr>
        <dsp:cNvPr id="0" name=""/>
        <dsp:cNvSpPr/>
      </dsp:nvSpPr>
      <dsp:spPr>
        <a:xfrm>
          <a:off x="0" y="1679"/>
          <a:ext cx="1942642" cy="977658"/>
        </a:xfrm>
        <a:prstGeom prst="round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pt-BR" sz="1000" kern="1200"/>
            <a:t>ACHADOS</a:t>
          </a:r>
        </a:p>
      </dsp:txBody>
      <dsp:txXfrm>
        <a:off x="47725" y="49404"/>
        <a:ext cx="1847192" cy="882208"/>
      </dsp:txXfrm>
    </dsp:sp>
    <dsp:sp modelId="{EC51D8DE-45AE-D94F-808B-3C81C78C46B0}">
      <dsp:nvSpPr>
        <dsp:cNvPr id="0" name=""/>
        <dsp:cNvSpPr/>
      </dsp:nvSpPr>
      <dsp:spPr>
        <a:xfrm rot="5400000">
          <a:off x="3278373" y="-209744"/>
          <a:ext cx="782126" cy="3453587"/>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pt-BR" sz="1000" kern="1200"/>
            <a:t>Pagamentos sem prestação de contas</a:t>
          </a:r>
        </a:p>
        <a:p>
          <a:pPr marL="57150" lvl="1" indent="-57150" algn="l" defTabSz="444500">
            <a:lnSpc>
              <a:spcPct val="90000"/>
            </a:lnSpc>
            <a:spcBef>
              <a:spcPct val="0"/>
            </a:spcBef>
            <a:spcAft>
              <a:spcPct val="15000"/>
            </a:spcAft>
            <a:buChar char="•"/>
          </a:pPr>
          <a:r>
            <a:rPr lang="pt-BR" sz="1000" kern="1200"/>
            <a:t>Risco de Fraude</a:t>
          </a:r>
        </a:p>
      </dsp:txBody>
      <dsp:txXfrm rot="-5400000">
        <a:off x="1942643" y="1164166"/>
        <a:ext cx="3415407" cy="705766"/>
      </dsp:txXfrm>
    </dsp:sp>
    <dsp:sp modelId="{4B0B989B-67D3-B44A-A684-A9898F5BBC97}">
      <dsp:nvSpPr>
        <dsp:cNvPr id="0" name=""/>
        <dsp:cNvSpPr/>
      </dsp:nvSpPr>
      <dsp:spPr>
        <a:xfrm>
          <a:off x="0" y="1028220"/>
          <a:ext cx="1942642" cy="97765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pt-BR" sz="1000" kern="1200"/>
            <a:t>Documentação ausente ou incompleta para justificar o desembolso de fundos e aquisições</a:t>
          </a:r>
        </a:p>
      </dsp:txBody>
      <dsp:txXfrm>
        <a:off x="47725" y="1075945"/>
        <a:ext cx="1847192" cy="882208"/>
      </dsp:txXfrm>
    </dsp:sp>
    <dsp:sp modelId="{E9D282E4-818F-D743-91CD-3A0EBC9BFBEF}">
      <dsp:nvSpPr>
        <dsp:cNvPr id="0" name=""/>
        <dsp:cNvSpPr/>
      </dsp:nvSpPr>
      <dsp:spPr>
        <a:xfrm rot="5400000">
          <a:off x="3278373" y="816796"/>
          <a:ext cx="782126" cy="3453587"/>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pt-BR" sz="1000" kern="1200"/>
            <a:t>Contratos mal elaborados</a:t>
          </a:r>
        </a:p>
        <a:p>
          <a:pPr marL="57150" lvl="1" indent="-57150" algn="l" defTabSz="444500">
            <a:lnSpc>
              <a:spcPct val="90000"/>
            </a:lnSpc>
            <a:spcBef>
              <a:spcPct val="0"/>
            </a:spcBef>
            <a:spcAft>
              <a:spcPct val="15000"/>
            </a:spcAft>
            <a:buChar char="•"/>
          </a:pPr>
          <a:r>
            <a:rPr lang="pt-BR" sz="1000" kern="1200"/>
            <a:t>Custos imprevistos</a:t>
          </a:r>
        </a:p>
        <a:p>
          <a:pPr marL="57150" lvl="1" indent="-57150" algn="l" defTabSz="444500">
            <a:lnSpc>
              <a:spcPct val="90000"/>
            </a:lnSpc>
            <a:spcBef>
              <a:spcPct val="0"/>
            </a:spcBef>
            <a:spcAft>
              <a:spcPct val="15000"/>
            </a:spcAft>
            <a:buChar char="•"/>
          </a:pPr>
          <a:r>
            <a:rPr lang="pt-BR" sz="1000" kern="1200"/>
            <a:t>Bens de qualidade inferior</a:t>
          </a:r>
        </a:p>
        <a:p>
          <a:pPr marL="57150" lvl="1" indent="-57150" algn="l" defTabSz="444500">
            <a:lnSpc>
              <a:spcPct val="90000"/>
            </a:lnSpc>
            <a:spcBef>
              <a:spcPct val="0"/>
            </a:spcBef>
            <a:spcAft>
              <a:spcPct val="15000"/>
            </a:spcAft>
            <a:buChar char="•"/>
          </a:pPr>
          <a:r>
            <a:rPr lang="pt-BR" sz="1000" kern="1200"/>
            <a:t>Alto risco de corrupção</a:t>
          </a:r>
        </a:p>
      </dsp:txBody>
      <dsp:txXfrm rot="-5400000">
        <a:off x="1942643" y="2190706"/>
        <a:ext cx="3415407" cy="705766"/>
      </dsp:txXfrm>
    </dsp:sp>
    <dsp:sp modelId="{3EE7C64B-675C-9242-9AD6-9395F3C1ACCC}">
      <dsp:nvSpPr>
        <dsp:cNvPr id="0" name=""/>
        <dsp:cNvSpPr/>
      </dsp:nvSpPr>
      <dsp:spPr>
        <a:xfrm>
          <a:off x="0" y="2054761"/>
          <a:ext cx="1942642" cy="97765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pt-BR" sz="1000" kern="1200"/>
            <a:t>Procedimentos de aquisição ignorados e </a:t>
          </a:r>
          <a:r>
            <a:rPr lang="pt-BR" sz="1000" kern="1200">
              <a:solidFill>
                <a:schemeClr val="bg1"/>
              </a:solidFill>
            </a:rPr>
            <a:t>grandes falhas identificadas, particularmente </a:t>
          </a:r>
          <a:r>
            <a:rPr lang="pt-BR" sz="1000" kern="1200"/>
            <a:t>em contratos de fornecedor exclusivo</a:t>
          </a:r>
        </a:p>
      </dsp:txBody>
      <dsp:txXfrm>
        <a:off x="47725" y="2102486"/>
        <a:ext cx="1847192" cy="882208"/>
      </dsp:txXfrm>
    </dsp:sp>
    <dsp:sp modelId="{76244263-2A76-5442-8CF1-7EBEE657F8E2}">
      <dsp:nvSpPr>
        <dsp:cNvPr id="0" name=""/>
        <dsp:cNvSpPr/>
      </dsp:nvSpPr>
      <dsp:spPr>
        <a:xfrm rot="5400000">
          <a:off x="3278373" y="1843337"/>
          <a:ext cx="782126" cy="3453587"/>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pt-BR" sz="1000" kern="1200"/>
            <a:t>Perdas financeiras significativas</a:t>
          </a:r>
        </a:p>
        <a:p>
          <a:pPr marL="57150" lvl="1" indent="-57150" algn="l" defTabSz="444500">
            <a:lnSpc>
              <a:spcPct val="90000"/>
            </a:lnSpc>
            <a:spcBef>
              <a:spcPct val="0"/>
            </a:spcBef>
            <a:spcAft>
              <a:spcPct val="15000"/>
            </a:spcAft>
            <a:buChar char="•"/>
          </a:pPr>
          <a:r>
            <a:rPr lang="pt-BR" sz="1000" kern="1200"/>
            <a:t>Dano potencial às relações governo-fornecedor</a:t>
          </a:r>
        </a:p>
      </dsp:txBody>
      <dsp:txXfrm rot="-5400000">
        <a:off x="1942643" y="3217247"/>
        <a:ext cx="3415407" cy="705766"/>
      </dsp:txXfrm>
    </dsp:sp>
    <dsp:sp modelId="{022A1EC0-067F-C846-B49D-5DBE95F88C71}">
      <dsp:nvSpPr>
        <dsp:cNvPr id="0" name=""/>
        <dsp:cNvSpPr/>
      </dsp:nvSpPr>
      <dsp:spPr>
        <a:xfrm>
          <a:off x="0" y="3081301"/>
          <a:ext cx="1942642" cy="97765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pt-BR" sz="1000" kern="1200"/>
            <a:t>Pagamentos a mais, pagamentos a menos, pré-entrega e pagamentos duplicados e falta de retenção de impostos devidos por contratos</a:t>
          </a:r>
        </a:p>
      </dsp:txBody>
      <dsp:txXfrm>
        <a:off x="47725" y="3129026"/>
        <a:ext cx="1847192" cy="882208"/>
      </dsp:txXfrm>
    </dsp:sp>
    <dsp:sp modelId="{5A3FA8CE-6AAC-4C49-923A-6DCE58A95094}">
      <dsp:nvSpPr>
        <dsp:cNvPr id="0" name=""/>
        <dsp:cNvSpPr/>
      </dsp:nvSpPr>
      <dsp:spPr>
        <a:xfrm rot="5400000">
          <a:off x="3278373" y="2869878"/>
          <a:ext cx="782126" cy="3453587"/>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pt-BR" sz="1000" kern="1200"/>
            <a:t>Mau estado de suprimentos e ativos</a:t>
          </a:r>
        </a:p>
        <a:p>
          <a:pPr marL="57150" lvl="1" indent="-57150" algn="l" defTabSz="444500">
            <a:lnSpc>
              <a:spcPct val="90000"/>
            </a:lnSpc>
            <a:spcBef>
              <a:spcPct val="0"/>
            </a:spcBef>
            <a:spcAft>
              <a:spcPct val="15000"/>
            </a:spcAft>
            <a:buChar char="•"/>
          </a:pPr>
          <a:r>
            <a:rPr lang="pt-BR" sz="1000" kern="1200"/>
            <a:t>Distribuição lenta de medicamentos e equipamentos</a:t>
          </a:r>
        </a:p>
        <a:p>
          <a:pPr marL="57150" lvl="1" indent="-57150" algn="l" defTabSz="444500">
            <a:lnSpc>
              <a:spcPct val="90000"/>
            </a:lnSpc>
            <a:spcBef>
              <a:spcPct val="0"/>
            </a:spcBef>
            <a:spcAft>
              <a:spcPct val="15000"/>
            </a:spcAft>
            <a:buChar char="•"/>
          </a:pPr>
          <a:r>
            <a:rPr lang="pt-BR" sz="1000" kern="1200"/>
            <a:t>Risco de furto</a:t>
          </a:r>
        </a:p>
      </dsp:txBody>
      <dsp:txXfrm rot="-5400000">
        <a:off x="1942643" y="4243788"/>
        <a:ext cx="3415407" cy="705766"/>
      </dsp:txXfrm>
    </dsp:sp>
    <dsp:sp modelId="{F88E8BDF-58F8-CA4A-A432-AB2E711E166D}">
      <dsp:nvSpPr>
        <dsp:cNvPr id="0" name=""/>
        <dsp:cNvSpPr/>
      </dsp:nvSpPr>
      <dsp:spPr>
        <a:xfrm>
          <a:off x="0" y="4107842"/>
          <a:ext cx="1942642" cy="97765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pt-BR" sz="1000" kern="1200"/>
            <a:t>Gerenciamento inadequado de estoques de saúde e ativos imobilizados</a:t>
          </a:r>
        </a:p>
      </dsp:txBody>
      <dsp:txXfrm>
        <a:off x="47725" y="4155567"/>
        <a:ext cx="1847192" cy="882208"/>
      </dsp:txXfrm>
    </dsp:sp>
    <dsp:sp modelId="{CC591A12-D123-094B-916A-EEDC3B83F815}">
      <dsp:nvSpPr>
        <dsp:cNvPr id="0" name=""/>
        <dsp:cNvSpPr/>
      </dsp:nvSpPr>
      <dsp:spPr>
        <a:xfrm rot="5400000">
          <a:off x="3278373" y="3896419"/>
          <a:ext cx="782126" cy="3453587"/>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pt-BR" sz="1000" kern="1200"/>
            <a:t>Problemas há muito conhecidos e não resolvidos na gestão financeira e nos controles internos, exacerbando a crise</a:t>
          </a:r>
        </a:p>
      </dsp:txBody>
      <dsp:txXfrm rot="-5400000">
        <a:off x="1942643" y="5270329"/>
        <a:ext cx="3415407" cy="705766"/>
      </dsp:txXfrm>
    </dsp:sp>
    <dsp:sp modelId="{D28AE73F-1747-4141-BBDB-5767E1356308}">
      <dsp:nvSpPr>
        <dsp:cNvPr id="0" name=""/>
        <dsp:cNvSpPr/>
      </dsp:nvSpPr>
      <dsp:spPr>
        <a:xfrm>
          <a:off x="0" y="5134383"/>
          <a:ext cx="1942642" cy="97765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pt-BR" sz="1000" kern="1200"/>
            <a:t>Falha do governo em agir com base em relatórios de auditoria anteriores </a:t>
          </a:r>
        </a:p>
      </dsp:txBody>
      <dsp:txXfrm>
        <a:off x="47725" y="5182108"/>
        <a:ext cx="1847192" cy="882208"/>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6163AF4285CF941B59801292CA4A781" ma:contentTypeVersion="11" ma:contentTypeDescription="Crie um novo documento." ma:contentTypeScope="" ma:versionID="07d9a31d6f1b4dd45ac4e624ad8fa320">
  <xsd:schema xmlns:xsd="http://www.w3.org/2001/XMLSchema" xmlns:xs="http://www.w3.org/2001/XMLSchema" xmlns:p="http://schemas.microsoft.com/office/2006/metadata/properties" xmlns:ns3="753f2846-4f54-4e0f-a70c-684f6ef79fb0" xmlns:ns4="e8260654-3c67-4f3a-b32c-8f293f33af00" targetNamespace="http://schemas.microsoft.com/office/2006/metadata/properties" ma:root="true" ma:fieldsID="5863fa67bb05e482681aef2923e79f9a" ns3:_="" ns4:_="">
    <xsd:import namespace="753f2846-4f54-4e0f-a70c-684f6ef79fb0"/>
    <xsd:import namespace="e8260654-3c67-4f3a-b32c-8f293f33af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f2846-4f54-4e0f-a70c-684f6ef79fb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260654-3c67-4f3a-b32c-8f293f33af00"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SharingHintHash" ma:index="16"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75FFA-FD9F-4539-A596-E6100BB08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f2846-4f54-4e0f-a70c-684f6ef79fb0"/>
    <ds:schemaRef ds:uri="e8260654-3c67-4f3a-b32c-8f293f33a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60C8B0-E420-4064-94C9-A61BF50DFABF}">
  <ds:schemaRefs>
    <ds:schemaRef ds:uri="e8260654-3c67-4f3a-b32c-8f293f33af00"/>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53f2846-4f54-4e0f-a70c-684f6ef79fb0"/>
    <ds:schemaRef ds:uri="http://www.w3.org/XML/1998/namespace"/>
  </ds:schemaRefs>
</ds:datastoreItem>
</file>

<file path=customXml/itemProps3.xml><?xml version="1.0" encoding="utf-8"?>
<ds:datastoreItem xmlns:ds="http://schemas.openxmlformats.org/officeDocument/2006/customXml" ds:itemID="{65E0AA08-378B-4E0B-8A3C-E3B923ABDD6D}">
  <ds:schemaRefs>
    <ds:schemaRef ds:uri="http://schemas.microsoft.com/sharepoint/v3/contenttype/forms"/>
  </ds:schemaRefs>
</ds:datastoreItem>
</file>

<file path=customXml/itemProps4.xml><?xml version="1.0" encoding="utf-8"?>
<ds:datastoreItem xmlns:ds="http://schemas.openxmlformats.org/officeDocument/2006/customXml" ds:itemID="{18A4876C-569C-47CA-946B-0C4741A45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27</Pages>
  <Words>8700</Words>
  <Characters>46983</Characters>
  <Application>Microsoft Office Word</Application>
  <DocSecurity>0</DocSecurity>
  <Lines>391</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55572</CharactersWithSpaces>
  <SharedDoc>false</SharedDoc>
  <HLinks>
    <vt:vector size="276" baseType="variant">
      <vt:variant>
        <vt:i4>1245191</vt:i4>
      </vt:variant>
      <vt:variant>
        <vt:i4>204</vt:i4>
      </vt:variant>
      <vt:variant>
        <vt:i4>0</vt:i4>
      </vt:variant>
      <vt:variant>
        <vt:i4>5</vt:i4>
      </vt:variant>
      <vt:variant>
        <vt:lpwstr>https://oecd-development-matters.org/tag/coronavirus/</vt:lpwstr>
      </vt:variant>
      <vt:variant>
        <vt:lpwstr/>
      </vt:variant>
      <vt:variant>
        <vt:i4>8257651</vt:i4>
      </vt:variant>
      <vt:variant>
        <vt:i4>201</vt:i4>
      </vt:variant>
      <vt:variant>
        <vt:i4>0</vt:i4>
      </vt:variant>
      <vt:variant>
        <vt:i4>5</vt:i4>
      </vt:variant>
      <vt:variant>
        <vt:lpwstr>https://www.u4.no/topics/Covid-19-and-corruption/basics</vt:lpwstr>
      </vt:variant>
      <vt:variant>
        <vt:lpwstr/>
      </vt:variant>
      <vt:variant>
        <vt:i4>1900637</vt:i4>
      </vt:variant>
      <vt:variant>
        <vt:i4>198</vt:i4>
      </vt:variant>
      <vt:variant>
        <vt:i4>0</vt:i4>
      </vt:variant>
      <vt:variant>
        <vt:i4>5</vt:i4>
      </vt:variant>
      <vt:variant>
        <vt:lpwstr>https://blogs.worldbank.org/governance/getting-government-financial-managementsystems-Covid-19-ready?cid=ECR_LI_worldbank_EN_EXT</vt:lpwstr>
      </vt:variant>
      <vt:variant>
        <vt:lpwstr/>
      </vt:variant>
      <vt:variant>
        <vt:i4>196628</vt:i4>
      </vt:variant>
      <vt:variant>
        <vt:i4>195</vt:i4>
      </vt:variant>
      <vt:variant>
        <vt:i4>0</vt:i4>
      </vt:variant>
      <vt:variant>
        <vt:i4>5</vt:i4>
      </vt:variant>
      <vt:variant>
        <vt:lpwstr>https://www.transparency.org/news/feature/corruption_could_cost_lives_in_latin_americas_response_to_the_coronavirus</vt:lpwstr>
      </vt:variant>
      <vt:variant>
        <vt:lpwstr/>
      </vt:variant>
      <vt:variant>
        <vt:i4>7405630</vt:i4>
      </vt:variant>
      <vt:variant>
        <vt:i4>192</vt:i4>
      </vt:variant>
      <vt:variant>
        <vt:i4>0</vt:i4>
      </vt:variant>
      <vt:variant>
        <vt:i4>5</vt:i4>
      </vt:variant>
      <vt:variant>
        <vt:lpwstr>https://undocs.org/en/A/69/5(VOL.I)</vt:lpwstr>
      </vt:variant>
      <vt:variant>
        <vt:lpwstr/>
      </vt:variant>
      <vt:variant>
        <vt:i4>3932218</vt:i4>
      </vt:variant>
      <vt:variant>
        <vt:i4>189</vt:i4>
      </vt:variant>
      <vt:variant>
        <vt:i4>0</vt:i4>
      </vt:variant>
      <vt:variant>
        <vt:i4>5</vt:i4>
      </vt:variant>
      <vt:variant>
        <vt:lpwstr>http://www.saireports.org/</vt:lpwstr>
      </vt:variant>
      <vt:variant>
        <vt:lpwstr/>
      </vt:variant>
      <vt:variant>
        <vt:i4>1900597</vt:i4>
      </vt:variant>
      <vt:variant>
        <vt:i4>182</vt:i4>
      </vt:variant>
      <vt:variant>
        <vt:i4>0</vt:i4>
      </vt:variant>
      <vt:variant>
        <vt:i4>5</vt:i4>
      </vt:variant>
      <vt:variant>
        <vt:lpwstr/>
      </vt:variant>
      <vt:variant>
        <vt:lpwstr>_Toc38827090</vt:lpwstr>
      </vt:variant>
      <vt:variant>
        <vt:i4>1310772</vt:i4>
      </vt:variant>
      <vt:variant>
        <vt:i4>176</vt:i4>
      </vt:variant>
      <vt:variant>
        <vt:i4>0</vt:i4>
      </vt:variant>
      <vt:variant>
        <vt:i4>5</vt:i4>
      </vt:variant>
      <vt:variant>
        <vt:lpwstr/>
      </vt:variant>
      <vt:variant>
        <vt:lpwstr>_Toc38827089</vt:lpwstr>
      </vt:variant>
      <vt:variant>
        <vt:i4>1376308</vt:i4>
      </vt:variant>
      <vt:variant>
        <vt:i4>170</vt:i4>
      </vt:variant>
      <vt:variant>
        <vt:i4>0</vt:i4>
      </vt:variant>
      <vt:variant>
        <vt:i4>5</vt:i4>
      </vt:variant>
      <vt:variant>
        <vt:lpwstr/>
      </vt:variant>
      <vt:variant>
        <vt:lpwstr>_Toc38827088</vt:lpwstr>
      </vt:variant>
      <vt:variant>
        <vt:i4>1703988</vt:i4>
      </vt:variant>
      <vt:variant>
        <vt:i4>164</vt:i4>
      </vt:variant>
      <vt:variant>
        <vt:i4>0</vt:i4>
      </vt:variant>
      <vt:variant>
        <vt:i4>5</vt:i4>
      </vt:variant>
      <vt:variant>
        <vt:lpwstr/>
      </vt:variant>
      <vt:variant>
        <vt:lpwstr>_Toc38827087</vt:lpwstr>
      </vt:variant>
      <vt:variant>
        <vt:i4>1769524</vt:i4>
      </vt:variant>
      <vt:variant>
        <vt:i4>158</vt:i4>
      </vt:variant>
      <vt:variant>
        <vt:i4>0</vt:i4>
      </vt:variant>
      <vt:variant>
        <vt:i4>5</vt:i4>
      </vt:variant>
      <vt:variant>
        <vt:lpwstr/>
      </vt:variant>
      <vt:variant>
        <vt:lpwstr>_Toc38827086</vt:lpwstr>
      </vt:variant>
      <vt:variant>
        <vt:i4>1572916</vt:i4>
      </vt:variant>
      <vt:variant>
        <vt:i4>152</vt:i4>
      </vt:variant>
      <vt:variant>
        <vt:i4>0</vt:i4>
      </vt:variant>
      <vt:variant>
        <vt:i4>5</vt:i4>
      </vt:variant>
      <vt:variant>
        <vt:lpwstr/>
      </vt:variant>
      <vt:variant>
        <vt:lpwstr>_Toc38827085</vt:lpwstr>
      </vt:variant>
      <vt:variant>
        <vt:i4>1638452</vt:i4>
      </vt:variant>
      <vt:variant>
        <vt:i4>146</vt:i4>
      </vt:variant>
      <vt:variant>
        <vt:i4>0</vt:i4>
      </vt:variant>
      <vt:variant>
        <vt:i4>5</vt:i4>
      </vt:variant>
      <vt:variant>
        <vt:lpwstr/>
      </vt:variant>
      <vt:variant>
        <vt:lpwstr>_Toc38827084</vt:lpwstr>
      </vt:variant>
      <vt:variant>
        <vt:i4>1966132</vt:i4>
      </vt:variant>
      <vt:variant>
        <vt:i4>140</vt:i4>
      </vt:variant>
      <vt:variant>
        <vt:i4>0</vt:i4>
      </vt:variant>
      <vt:variant>
        <vt:i4>5</vt:i4>
      </vt:variant>
      <vt:variant>
        <vt:lpwstr/>
      </vt:variant>
      <vt:variant>
        <vt:lpwstr>_Toc38827083</vt:lpwstr>
      </vt:variant>
      <vt:variant>
        <vt:i4>2031668</vt:i4>
      </vt:variant>
      <vt:variant>
        <vt:i4>134</vt:i4>
      </vt:variant>
      <vt:variant>
        <vt:i4>0</vt:i4>
      </vt:variant>
      <vt:variant>
        <vt:i4>5</vt:i4>
      </vt:variant>
      <vt:variant>
        <vt:lpwstr/>
      </vt:variant>
      <vt:variant>
        <vt:lpwstr>_Toc38827082</vt:lpwstr>
      </vt:variant>
      <vt:variant>
        <vt:i4>1835060</vt:i4>
      </vt:variant>
      <vt:variant>
        <vt:i4>128</vt:i4>
      </vt:variant>
      <vt:variant>
        <vt:i4>0</vt:i4>
      </vt:variant>
      <vt:variant>
        <vt:i4>5</vt:i4>
      </vt:variant>
      <vt:variant>
        <vt:lpwstr/>
      </vt:variant>
      <vt:variant>
        <vt:lpwstr>_Toc38827081</vt:lpwstr>
      </vt:variant>
      <vt:variant>
        <vt:i4>1900596</vt:i4>
      </vt:variant>
      <vt:variant>
        <vt:i4>122</vt:i4>
      </vt:variant>
      <vt:variant>
        <vt:i4>0</vt:i4>
      </vt:variant>
      <vt:variant>
        <vt:i4>5</vt:i4>
      </vt:variant>
      <vt:variant>
        <vt:lpwstr/>
      </vt:variant>
      <vt:variant>
        <vt:lpwstr>_Toc38827080</vt:lpwstr>
      </vt:variant>
      <vt:variant>
        <vt:i4>1310779</vt:i4>
      </vt:variant>
      <vt:variant>
        <vt:i4>116</vt:i4>
      </vt:variant>
      <vt:variant>
        <vt:i4>0</vt:i4>
      </vt:variant>
      <vt:variant>
        <vt:i4>5</vt:i4>
      </vt:variant>
      <vt:variant>
        <vt:lpwstr/>
      </vt:variant>
      <vt:variant>
        <vt:lpwstr>_Toc38827079</vt:lpwstr>
      </vt:variant>
      <vt:variant>
        <vt:i4>1376315</vt:i4>
      </vt:variant>
      <vt:variant>
        <vt:i4>110</vt:i4>
      </vt:variant>
      <vt:variant>
        <vt:i4>0</vt:i4>
      </vt:variant>
      <vt:variant>
        <vt:i4>5</vt:i4>
      </vt:variant>
      <vt:variant>
        <vt:lpwstr/>
      </vt:variant>
      <vt:variant>
        <vt:lpwstr>_Toc38827078</vt:lpwstr>
      </vt:variant>
      <vt:variant>
        <vt:i4>1703995</vt:i4>
      </vt:variant>
      <vt:variant>
        <vt:i4>104</vt:i4>
      </vt:variant>
      <vt:variant>
        <vt:i4>0</vt:i4>
      </vt:variant>
      <vt:variant>
        <vt:i4>5</vt:i4>
      </vt:variant>
      <vt:variant>
        <vt:lpwstr/>
      </vt:variant>
      <vt:variant>
        <vt:lpwstr>_Toc38827077</vt:lpwstr>
      </vt:variant>
      <vt:variant>
        <vt:i4>1769531</vt:i4>
      </vt:variant>
      <vt:variant>
        <vt:i4>98</vt:i4>
      </vt:variant>
      <vt:variant>
        <vt:i4>0</vt:i4>
      </vt:variant>
      <vt:variant>
        <vt:i4>5</vt:i4>
      </vt:variant>
      <vt:variant>
        <vt:lpwstr/>
      </vt:variant>
      <vt:variant>
        <vt:lpwstr>_Toc38827076</vt:lpwstr>
      </vt:variant>
      <vt:variant>
        <vt:i4>1572923</vt:i4>
      </vt:variant>
      <vt:variant>
        <vt:i4>92</vt:i4>
      </vt:variant>
      <vt:variant>
        <vt:i4>0</vt:i4>
      </vt:variant>
      <vt:variant>
        <vt:i4>5</vt:i4>
      </vt:variant>
      <vt:variant>
        <vt:lpwstr/>
      </vt:variant>
      <vt:variant>
        <vt:lpwstr>_Toc38827075</vt:lpwstr>
      </vt:variant>
      <vt:variant>
        <vt:i4>1638459</vt:i4>
      </vt:variant>
      <vt:variant>
        <vt:i4>86</vt:i4>
      </vt:variant>
      <vt:variant>
        <vt:i4>0</vt:i4>
      </vt:variant>
      <vt:variant>
        <vt:i4>5</vt:i4>
      </vt:variant>
      <vt:variant>
        <vt:lpwstr/>
      </vt:variant>
      <vt:variant>
        <vt:lpwstr>_Toc38827074</vt:lpwstr>
      </vt:variant>
      <vt:variant>
        <vt:i4>1966139</vt:i4>
      </vt:variant>
      <vt:variant>
        <vt:i4>80</vt:i4>
      </vt:variant>
      <vt:variant>
        <vt:i4>0</vt:i4>
      </vt:variant>
      <vt:variant>
        <vt:i4>5</vt:i4>
      </vt:variant>
      <vt:variant>
        <vt:lpwstr/>
      </vt:variant>
      <vt:variant>
        <vt:lpwstr>_Toc38827073</vt:lpwstr>
      </vt:variant>
      <vt:variant>
        <vt:i4>2031675</vt:i4>
      </vt:variant>
      <vt:variant>
        <vt:i4>74</vt:i4>
      </vt:variant>
      <vt:variant>
        <vt:i4>0</vt:i4>
      </vt:variant>
      <vt:variant>
        <vt:i4>5</vt:i4>
      </vt:variant>
      <vt:variant>
        <vt:lpwstr/>
      </vt:variant>
      <vt:variant>
        <vt:lpwstr>_Toc38827072</vt:lpwstr>
      </vt:variant>
      <vt:variant>
        <vt:i4>1835067</vt:i4>
      </vt:variant>
      <vt:variant>
        <vt:i4>68</vt:i4>
      </vt:variant>
      <vt:variant>
        <vt:i4>0</vt:i4>
      </vt:variant>
      <vt:variant>
        <vt:i4>5</vt:i4>
      </vt:variant>
      <vt:variant>
        <vt:lpwstr/>
      </vt:variant>
      <vt:variant>
        <vt:lpwstr>_Toc38827071</vt:lpwstr>
      </vt:variant>
      <vt:variant>
        <vt:i4>1900603</vt:i4>
      </vt:variant>
      <vt:variant>
        <vt:i4>62</vt:i4>
      </vt:variant>
      <vt:variant>
        <vt:i4>0</vt:i4>
      </vt:variant>
      <vt:variant>
        <vt:i4>5</vt:i4>
      </vt:variant>
      <vt:variant>
        <vt:lpwstr/>
      </vt:variant>
      <vt:variant>
        <vt:lpwstr>_Toc38827070</vt:lpwstr>
      </vt:variant>
      <vt:variant>
        <vt:i4>1310778</vt:i4>
      </vt:variant>
      <vt:variant>
        <vt:i4>56</vt:i4>
      </vt:variant>
      <vt:variant>
        <vt:i4>0</vt:i4>
      </vt:variant>
      <vt:variant>
        <vt:i4>5</vt:i4>
      </vt:variant>
      <vt:variant>
        <vt:lpwstr/>
      </vt:variant>
      <vt:variant>
        <vt:lpwstr>_Toc38827069</vt:lpwstr>
      </vt:variant>
      <vt:variant>
        <vt:i4>1376314</vt:i4>
      </vt:variant>
      <vt:variant>
        <vt:i4>50</vt:i4>
      </vt:variant>
      <vt:variant>
        <vt:i4>0</vt:i4>
      </vt:variant>
      <vt:variant>
        <vt:i4>5</vt:i4>
      </vt:variant>
      <vt:variant>
        <vt:lpwstr/>
      </vt:variant>
      <vt:variant>
        <vt:lpwstr>_Toc38827068</vt:lpwstr>
      </vt:variant>
      <vt:variant>
        <vt:i4>1703994</vt:i4>
      </vt:variant>
      <vt:variant>
        <vt:i4>44</vt:i4>
      </vt:variant>
      <vt:variant>
        <vt:i4>0</vt:i4>
      </vt:variant>
      <vt:variant>
        <vt:i4>5</vt:i4>
      </vt:variant>
      <vt:variant>
        <vt:lpwstr/>
      </vt:variant>
      <vt:variant>
        <vt:lpwstr>_Toc38827067</vt:lpwstr>
      </vt:variant>
      <vt:variant>
        <vt:i4>1769530</vt:i4>
      </vt:variant>
      <vt:variant>
        <vt:i4>38</vt:i4>
      </vt:variant>
      <vt:variant>
        <vt:i4>0</vt:i4>
      </vt:variant>
      <vt:variant>
        <vt:i4>5</vt:i4>
      </vt:variant>
      <vt:variant>
        <vt:lpwstr/>
      </vt:variant>
      <vt:variant>
        <vt:lpwstr>_Toc38827066</vt:lpwstr>
      </vt:variant>
      <vt:variant>
        <vt:i4>1572922</vt:i4>
      </vt:variant>
      <vt:variant>
        <vt:i4>32</vt:i4>
      </vt:variant>
      <vt:variant>
        <vt:i4>0</vt:i4>
      </vt:variant>
      <vt:variant>
        <vt:i4>5</vt:i4>
      </vt:variant>
      <vt:variant>
        <vt:lpwstr/>
      </vt:variant>
      <vt:variant>
        <vt:lpwstr>_Toc38827065</vt:lpwstr>
      </vt:variant>
      <vt:variant>
        <vt:i4>1638458</vt:i4>
      </vt:variant>
      <vt:variant>
        <vt:i4>26</vt:i4>
      </vt:variant>
      <vt:variant>
        <vt:i4>0</vt:i4>
      </vt:variant>
      <vt:variant>
        <vt:i4>5</vt:i4>
      </vt:variant>
      <vt:variant>
        <vt:lpwstr/>
      </vt:variant>
      <vt:variant>
        <vt:lpwstr>_Toc38827064</vt:lpwstr>
      </vt:variant>
      <vt:variant>
        <vt:i4>1966138</vt:i4>
      </vt:variant>
      <vt:variant>
        <vt:i4>20</vt:i4>
      </vt:variant>
      <vt:variant>
        <vt:i4>0</vt:i4>
      </vt:variant>
      <vt:variant>
        <vt:i4>5</vt:i4>
      </vt:variant>
      <vt:variant>
        <vt:lpwstr/>
      </vt:variant>
      <vt:variant>
        <vt:lpwstr>_Toc38827063</vt:lpwstr>
      </vt:variant>
      <vt:variant>
        <vt:i4>2031674</vt:i4>
      </vt:variant>
      <vt:variant>
        <vt:i4>14</vt:i4>
      </vt:variant>
      <vt:variant>
        <vt:i4>0</vt:i4>
      </vt:variant>
      <vt:variant>
        <vt:i4>5</vt:i4>
      </vt:variant>
      <vt:variant>
        <vt:lpwstr/>
      </vt:variant>
      <vt:variant>
        <vt:lpwstr>_Toc38827062</vt:lpwstr>
      </vt:variant>
      <vt:variant>
        <vt:i4>1835066</vt:i4>
      </vt:variant>
      <vt:variant>
        <vt:i4>8</vt:i4>
      </vt:variant>
      <vt:variant>
        <vt:i4>0</vt:i4>
      </vt:variant>
      <vt:variant>
        <vt:i4>5</vt:i4>
      </vt:variant>
      <vt:variant>
        <vt:lpwstr/>
      </vt:variant>
      <vt:variant>
        <vt:lpwstr>_Toc38827061</vt:lpwstr>
      </vt:variant>
      <vt:variant>
        <vt:i4>1900602</vt:i4>
      </vt:variant>
      <vt:variant>
        <vt:i4>2</vt:i4>
      </vt:variant>
      <vt:variant>
        <vt:i4>0</vt:i4>
      </vt:variant>
      <vt:variant>
        <vt:i4>5</vt:i4>
      </vt:variant>
      <vt:variant>
        <vt:lpwstr/>
      </vt:variant>
      <vt:variant>
        <vt:lpwstr>_Toc38827060</vt:lpwstr>
      </vt:variant>
      <vt:variant>
        <vt:i4>8257651</vt:i4>
      </vt:variant>
      <vt:variant>
        <vt:i4>20</vt:i4>
      </vt:variant>
      <vt:variant>
        <vt:i4>0</vt:i4>
      </vt:variant>
      <vt:variant>
        <vt:i4>5</vt:i4>
      </vt:variant>
      <vt:variant>
        <vt:lpwstr>https://www.u4.no/topics/Covid-19-and-corruption/basics</vt:lpwstr>
      </vt:variant>
      <vt:variant>
        <vt:lpwstr/>
      </vt:variant>
      <vt:variant>
        <vt:i4>1835090</vt:i4>
      </vt:variant>
      <vt:variant>
        <vt:i4>17</vt:i4>
      </vt:variant>
      <vt:variant>
        <vt:i4>0</vt:i4>
      </vt:variant>
      <vt:variant>
        <vt:i4>5</vt:i4>
      </vt:variant>
      <vt:variant>
        <vt:lpwstr>https://www.open-contracting.org/what-is-opencontracting/</vt:lpwstr>
      </vt:variant>
      <vt:variant>
        <vt:lpwstr/>
      </vt:variant>
      <vt:variant>
        <vt:i4>6225986</vt:i4>
      </vt:variant>
      <vt:variant>
        <vt:i4>14</vt:i4>
      </vt:variant>
      <vt:variant>
        <vt:i4>0</vt:i4>
      </vt:variant>
      <vt:variant>
        <vt:i4>5</vt:i4>
      </vt:variant>
      <vt:variant>
        <vt:lpwstr>https://blogs.worldbank.org/governance/getting-government-financial-management-systems-Covid-19-</vt:lpwstr>
      </vt:variant>
      <vt:variant>
        <vt:lpwstr/>
      </vt:variant>
      <vt:variant>
        <vt:i4>1966098</vt:i4>
      </vt:variant>
      <vt:variant>
        <vt:i4>9</vt:i4>
      </vt:variant>
      <vt:variant>
        <vt:i4>0</vt:i4>
      </vt:variant>
      <vt:variant>
        <vt:i4>5</vt:i4>
      </vt:variant>
      <vt:variant>
        <vt:lpwstr>https://www.intosai.org/fileadmin/downloads/news_centre/events/congress/accords_declarations/EN_23_M</vt:lpwstr>
      </vt:variant>
      <vt:variant>
        <vt:lpwstr/>
      </vt:variant>
      <vt:variant>
        <vt:i4>6225986</vt:i4>
      </vt:variant>
      <vt:variant>
        <vt:i4>6</vt:i4>
      </vt:variant>
      <vt:variant>
        <vt:i4>0</vt:i4>
      </vt:variant>
      <vt:variant>
        <vt:i4>5</vt:i4>
      </vt:variant>
      <vt:variant>
        <vt:lpwstr>https://blogs.worldbank.org/governance/getting-government-financial-management-systems-Covid-19-</vt:lpwstr>
      </vt:variant>
      <vt:variant>
        <vt:lpwstr/>
      </vt:variant>
      <vt:variant>
        <vt:i4>2555951</vt:i4>
      </vt:variant>
      <vt:variant>
        <vt:i4>3</vt:i4>
      </vt:variant>
      <vt:variant>
        <vt:i4>0</vt:i4>
      </vt:variant>
      <vt:variant>
        <vt:i4>5</vt:i4>
      </vt:variant>
      <vt:variant>
        <vt:lpwstr>https://catalogofbias.org/biases/hawthorne-effect/</vt:lpwstr>
      </vt:variant>
      <vt:variant>
        <vt:lpwstr/>
      </vt:variant>
      <vt:variant>
        <vt:i4>720902</vt:i4>
      </vt:variant>
      <vt:variant>
        <vt:i4>0</vt:i4>
      </vt:variant>
      <vt:variant>
        <vt:i4>0</vt:i4>
      </vt:variant>
      <vt:variant>
        <vt:i4>5</vt:i4>
      </vt:variant>
      <vt:variant>
        <vt:lpwstr>https://www.environmental-auditing.org/media/5768/issai-5520-</vt:lpwstr>
      </vt:variant>
      <vt:variant>
        <vt:lpwstr/>
      </vt:variant>
      <vt:variant>
        <vt:i4>5308433</vt:i4>
      </vt:variant>
      <vt:variant>
        <vt:i4>3</vt:i4>
      </vt:variant>
      <vt:variant>
        <vt:i4>0</vt:i4>
      </vt:variant>
      <vt:variant>
        <vt:i4>5</vt:i4>
      </vt:variant>
      <vt:variant>
        <vt:lpwstr>https://www.auditservice.gov.sl/assl-public-notice-on-use-of-public-funds-an-emergency-situation/</vt:lpwstr>
      </vt:variant>
      <vt:variant>
        <vt:lpwstr/>
      </vt:variant>
      <vt:variant>
        <vt:i4>4390976</vt:i4>
      </vt:variant>
      <vt:variant>
        <vt:i4>0</vt:i4>
      </vt:variant>
      <vt:variant>
        <vt:i4>0</vt:i4>
      </vt:variant>
      <vt:variant>
        <vt:i4>5</vt:i4>
      </vt:variant>
      <vt:variant>
        <vt:lpwstr>https://oag.parliament.nz/media/2020/covid-19-governance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 Cavalcante de Moraes</dc:creator>
  <cp:keywords/>
  <dc:description/>
  <cp:lastModifiedBy>Dagomar Henriques Lima</cp:lastModifiedBy>
  <cp:revision>6</cp:revision>
  <dcterms:created xsi:type="dcterms:W3CDTF">2020-05-03T13:29:00Z</dcterms:created>
  <dcterms:modified xsi:type="dcterms:W3CDTF">2020-05-03T20:16:00Z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0x010100D6163AF4285CF941B59801292CA4A781</vt:lpwstr>
  </property>
</Properties>
</file>